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A53396" w:rsidRPr="00A53396">
        <w:rPr>
          <w:rFonts w:ascii="Times New Roman" w:hAnsi="Times New Roman"/>
          <w:sz w:val="26"/>
          <w:szCs w:val="26"/>
        </w:rPr>
        <w:t xml:space="preserve">по разработке </w:t>
      </w:r>
      <w:proofErr w:type="spellStart"/>
      <w:r w:rsidR="00A53396" w:rsidRPr="00A53396">
        <w:rPr>
          <w:rFonts w:ascii="Times New Roman" w:hAnsi="Times New Roman"/>
          <w:sz w:val="26"/>
          <w:szCs w:val="26"/>
        </w:rPr>
        <w:t>агротуристского</w:t>
      </w:r>
      <w:proofErr w:type="spellEnd"/>
      <w:r w:rsidR="00A53396" w:rsidRPr="00A53396">
        <w:rPr>
          <w:rFonts w:ascii="Times New Roman" w:hAnsi="Times New Roman"/>
          <w:sz w:val="26"/>
          <w:szCs w:val="26"/>
        </w:rPr>
        <w:t xml:space="preserve"> продукта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сфере</w:t>
      </w:r>
      <w:r w:rsidR="00A53396">
        <w:rPr>
          <w:rFonts w:ascii="Times New Roman" w:hAnsi="Times New Roman"/>
          <w:sz w:val="26"/>
          <w:szCs w:val="26"/>
        </w:rPr>
        <w:t xml:space="preserve"> туризма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A53396" w:rsidRPr="00A53396">
        <w:rPr>
          <w:sz w:val="26"/>
          <w:szCs w:val="26"/>
        </w:rPr>
        <w:t>строго по заявке Заказчика, но не позднее 25 ноября 2024 года</w:t>
      </w:r>
      <w:r w:rsidR="00AA1B74">
        <w:rPr>
          <w:sz w:val="26"/>
          <w:szCs w:val="26"/>
        </w:rPr>
        <w:t>.</w:t>
      </w:r>
    </w:p>
    <w:p w:rsidR="00D80466" w:rsidRPr="00232729" w:rsidRDefault="00FC4F30" w:rsidP="00A53396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A53396">
        <w:rPr>
          <w:sz w:val="26"/>
          <w:szCs w:val="26"/>
        </w:rPr>
        <w:t>о</w:t>
      </w:r>
      <w:r w:rsidR="00A53396" w:rsidRPr="00A53396">
        <w:rPr>
          <w:sz w:val="26"/>
          <w:szCs w:val="26"/>
        </w:rPr>
        <w:t>плата производится за фактически оказанные услуги после предоставления Исполнителем акта оказанных услуг и подтверждающих материалов на электронных носителях в 2 (двух) экземплярах</w:t>
      </w:r>
      <w:r w:rsidR="00D80466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A53396" w:rsidRDefault="00A5339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A53396" w:rsidRDefault="00A5339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A53396" w:rsidRDefault="00A5339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A53396" w:rsidRDefault="00A5339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E476F" w:rsidRDefault="005E476F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GoBack"/>
      <w:bookmarkEnd w:id="1"/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A53396" w:rsidRPr="00A53396" w:rsidRDefault="00A53396" w:rsidP="00A53396">
      <w:pPr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A53396">
        <w:rPr>
          <w:b/>
          <w:sz w:val="26"/>
          <w:szCs w:val="26"/>
        </w:rPr>
        <w:t xml:space="preserve">Техническая спецификация </w:t>
      </w:r>
    </w:p>
    <w:p w:rsidR="00A53396" w:rsidRPr="00A53396" w:rsidRDefault="00A53396" w:rsidP="00A53396">
      <w:pPr>
        <w:jc w:val="center"/>
        <w:rPr>
          <w:b/>
          <w:sz w:val="26"/>
          <w:szCs w:val="26"/>
        </w:rPr>
      </w:pPr>
      <w:r w:rsidRPr="00A53396">
        <w:rPr>
          <w:b/>
          <w:sz w:val="26"/>
          <w:szCs w:val="26"/>
        </w:rPr>
        <w:t xml:space="preserve">услуг по разработке </w:t>
      </w:r>
      <w:proofErr w:type="spellStart"/>
      <w:r w:rsidRPr="00A53396">
        <w:rPr>
          <w:b/>
          <w:sz w:val="26"/>
          <w:szCs w:val="26"/>
        </w:rPr>
        <w:t>агротуристского</w:t>
      </w:r>
      <w:proofErr w:type="spellEnd"/>
      <w:r w:rsidRPr="00A53396">
        <w:rPr>
          <w:b/>
          <w:sz w:val="26"/>
          <w:szCs w:val="26"/>
        </w:rPr>
        <w:t xml:space="preserve"> продукта</w:t>
      </w:r>
    </w:p>
    <w:p w:rsidR="00A53396" w:rsidRPr="00A53396" w:rsidRDefault="00A53396" w:rsidP="00A53396">
      <w:pPr>
        <w:spacing w:line="259" w:lineRule="auto"/>
        <w:jc w:val="both"/>
        <w:rPr>
          <w:b/>
          <w:sz w:val="26"/>
          <w:szCs w:val="26"/>
        </w:rPr>
      </w:pPr>
    </w:p>
    <w:p w:rsidR="00A53396" w:rsidRPr="00A53396" w:rsidRDefault="00A53396" w:rsidP="00A53396">
      <w:pPr>
        <w:spacing w:line="259" w:lineRule="auto"/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 xml:space="preserve">1. Заказчик: </w:t>
      </w:r>
      <w:r w:rsidRPr="00A53396">
        <w:rPr>
          <w:sz w:val="26"/>
          <w:szCs w:val="26"/>
        </w:rPr>
        <w:t>АО «НК «</w:t>
      </w:r>
      <w:proofErr w:type="spellStart"/>
      <w:r w:rsidRPr="00A53396">
        <w:rPr>
          <w:sz w:val="26"/>
          <w:szCs w:val="26"/>
        </w:rPr>
        <w:t>Kazakh</w:t>
      </w:r>
      <w:proofErr w:type="spellEnd"/>
      <w:r w:rsidRPr="00A53396">
        <w:rPr>
          <w:sz w:val="26"/>
          <w:szCs w:val="26"/>
        </w:rPr>
        <w:t xml:space="preserve"> </w:t>
      </w:r>
      <w:proofErr w:type="spellStart"/>
      <w:r w:rsidRPr="00A53396">
        <w:rPr>
          <w:sz w:val="26"/>
          <w:szCs w:val="26"/>
        </w:rPr>
        <w:t>Tourism</w:t>
      </w:r>
      <w:proofErr w:type="spellEnd"/>
      <w:r w:rsidRPr="00A53396">
        <w:rPr>
          <w:sz w:val="26"/>
          <w:szCs w:val="26"/>
        </w:rPr>
        <w:t>»</w:t>
      </w:r>
    </w:p>
    <w:p w:rsidR="00A53396" w:rsidRPr="00A53396" w:rsidRDefault="00A53396" w:rsidP="00A53396">
      <w:pPr>
        <w:spacing w:line="259" w:lineRule="auto"/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 xml:space="preserve">2. Цель: </w:t>
      </w:r>
      <w:r w:rsidRPr="00A53396">
        <w:rPr>
          <w:sz w:val="26"/>
          <w:szCs w:val="26"/>
        </w:rPr>
        <w:t xml:space="preserve">популяризация туристских продуктов по аграрному туризму путем разработки </w:t>
      </w:r>
      <w:proofErr w:type="spellStart"/>
      <w:r w:rsidRPr="00A53396">
        <w:rPr>
          <w:sz w:val="26"/>
          <w:szCs w:val="26"/>
        </w:rPr>
        <w:t>агротуристского</w:t>
      </w:r>
      <w:proofErr w:type="spellEnd"/>
      <w:r w:rsidRPr="00A53396">
        <w:rPr>
          <w:sz w:val="26"/>
          <w:szCs w:val="26"/>
        </w:rPr>
        <w:t xml:space="preserve"> продукта, применимого во всех регионах Казахстана.</w:t>
      </w:r>
    </w:p>
    <w:p w:rsidR="00A53396" w:rsidRPr="00A53396" w:rsidRDefault="00A53396" w:rsidP="00A53396">
      <w:pPr>
        <w:spacing w:line="259" w:lineRule="auto"/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>3. Сроки оказания услуг</w:t>
      </w:r>
      <w:r w:rsidRPr="00A53396">
        <w:rPr>
          <w:sz w:val="26"/>
          <w:szCs w:val="26"/>
        </w:rPr>
        <w:t>: строго по заявке Заказчика, но не позднее 25 ноября 2024 года.</w:t>
      </w:r>
    </w:p>
    <w:p w:rsidR="00A53396" w:rsidRPr="00A53396" w:rsidRDefault="00A53396" w:rsidP="00A53396">
      <w:pPr>
        <w:spacing w:line="259" w:lineRule="auto"/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>4. Содержание услуг:</w:t>
      </w:r>
    </w:p>
    <w:p w:rsidR="00A53396" w:rsidRPr="00A53396" w:rsidRDefault="00A53396" w:rsidP="00A53396">
      <w:pPr>
        <w:tabs>
          <w:tab w:val="left" w:pos="851"/>
        </w:tabs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Исполнитель в течение 5 (пяти) рабочих дней с даты подписания настоящего Договора предоставляет Заказчику письменно на электронный адрес </w:t>
      </w:r>
      <w:hyperlink r:id="rId8">
        <w:r w:rsidRPr="00A53396">
          <w:rPr>
            <w:color w:val="0000FF"/>
            <w:sz w:val="26"/>
            <w:szCs w:val="26"/>
            <w:u w:val="single"/>
          </w:rPr>
          <w:t>info@qaztourism.kz</w:t>
        </w:r>
      </w:hyperlink>
      <w:r w:rsidRPr="00A53396">
        <w:rPr>
          <w:sz w:val="26"/>
          <w:szCs w:val="26"/>
        </w:rPr>
        <w:t xml:space="preserve"> расчет стоимости услуг по форме, являющейся приложением к настоящей Технической спецификации. </w:t>
      </w:r>
    </w:p>
    <w:p w:rsidR="00A53396" w:rsidRPr="00A53396" w:rsidRDefault="00884DFB" w:rsidP="00A53396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53396" w:rsidRPr="00A53396">
        <w:rPr>
          <w:sz w:val="26"/>
          <w:szCs w:val="26"/>
        </w:rPr>
        <w:t xml:space="preserve">1. Разработка каталога-путеводителя по </w:t>
      </w:r>
      <w:proofErr w:type="spellStart"/>
      <w:r w:rsidR="00A53396" w:rsidRPr="00A53396">
        <w:rPr>
          <w:sz w:val="26"/>
          <w:szCs w:val="26"/>
        </w:rPr>
        <w:t>агротуризму</w:t>
      </w:r>
      <w:proofErr w:type="spellEnd"/>
      <w:r w:rsidR="00A53396" w:rsidRPr="00A53396">
        <w:rPr>
          <w:sz w:val="26"/>
          <w:szCs w:val="26"/>
        </w:rPr>
        <w:t xml:space="preserve"> по </w:t>
      </w:r>
      <w:proofErr w:type="spellStart"/>
      <w:r w:rsidR="00A53396" w:rsidRPr="00A53396">
        <w:rPr>
          <w:sz w:val="26"/>
          <w:szCs w:val="26"/>
        </w:rPr>
        <w:t>Акмолинской</w:t>
      </w:r>
      <w:proofErr w:type="spellEnd"/>
      <w:r w:rsidR="00A53396" w:rsidRPr="00A53396">
        <w:rPr>
          <w:sz w:val="26"/>
          <w:szCs w:val="26"/>
        </w:rPr>
        <w:t xml:space="preserve"> области, его дизайн и верстка.</w:t>
      </w:r>
    </w:p>
    <w:p w:rsidR="00A53396" w:rsidRPr="00A53396" w:rsidRDefault="00884DFB" w:rsidP="00A53396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53396" w:rsidRPr="00A53396">
        <w:rPr>
          <w:sz w:val="26"/>
          <w:szCs w:val="26"/>
        </w:rPr>
        <w:t xml:space="preserve">2. Разработка </w:t>
      </w:r>
      <w:proofErr w:type="spellStart"/>
      <w:r w:rsidR="00A53396" w:rsidRPr="00A53396">
        <w:rPr>
          <w:sz w:val="26"/>
          <w:szCs w:val="26"/>
        </w:rPr>
        <w:t>агротуристского</w:t>
      </w:r>
      <w:proofErr w:type="spellEnd"/>
      <w:r w:rsidR="00A53396" w:rsidRPr="00A53396">
        <w:rPr>
          <w:sz w:val="26"/>
          <w:szCs w:val="26"/>
        </w:rPr>
        <w:t xml:space="preserve"> продукта</w:t>
      </w:r>
      <w:r w:rsidR="00A53396">
        <w:rPr>
          <w:sz w:val="26"/>
          <w:szCs w:val="26"/>
        </w:rPr>
        <w:t xml:space="preserve"> </w:t>
      </w:r>
      <w:r w:rsidR="00A53396" w:rsidRPr="00A53396">
        <w:rPr>
          <w:sz w:val="26"/>
          <w:szCs w:val="26"/>
        </w:rPr>
        <w:t xml:space="preserve">(туристского продукта в сфере </w:t>
      </w:r>
      <w:proofErr w:type="spellStart"/>
      <w:r w:rsidR="00A53396" w:rsidRPr="00A53396">
        <w:rPr>
          <w:sz w:val="26"/>
          <w:szCs w:val="26"/>
        </w:rPr>
        <w:t>агротуризма</w:t>
      </w:r>
      <w:proofErr w:type="spellEnd"/>
      <w:r w:rsidR="00A53396" w:rsidRPr="00A53396">
        <w:rPr>
          <w:sz w:val="26"/>
          <w:szCs w:val="26"/>
        </w:rPr>
        <w:t>), применимого во всех регионах Казахстана.</w:t>
      </w:r>
    </w:p>
    <w:p w:rsidR="00A53396" w:rsidRPr="00A53396" w:rsidRDefault="00884DFB" w:rsidP="00A53396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53396" w:rsidRPr="00A53396">
        <w:rPr>
          <w:sz w:val="26"/>
          <w:szCs w:val="26"/>
        </w:rPr>
        <w:t xml:space="preserve">3. Разработка методического пособия (обучающего материала) по </w:t>
      </w:r>
      <w:proofErr w:type="spellStart"/>
      <w:r w:rsidR="00A53396" w:rsidRPr="00A53396">
        <w:rPr>
          <w:sz w:val="26"/>
          <w:szCs w:val="26"/>
        </w:rPr>
        <w:t>агротуризму</w:t>
      </w:r>
      <w:proofErr w:type="spellEnd"/>
      <w:r w:rsidR="00A53396" w:rsidRPr="00A53396">
        <w:rPr>
          <w:sz w:val="26"/>
          <w:szCs w:val="26"/>
        </w:rPr>
        <w:t xml:space="preserve"> для представителей туристской индустрии в электронном формате.</w:t>
      </w:r>
    </w:p>
    <w:p w:rsidR="00A53396" w:rsidRPr="00A53396" w:rsidRDefault="00884DFB" w:rsidP="00A53396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53396" w:rsidRPr="00A53396">
        <w:rPr>
          <w:sz w:val="26"/>
          <w:szCs w:val="26"/>
        </w:rPr>
        <w:t>4. Онлайн презентация и рассылка разработанного методического пособия (обучающего материала) представителям туристской индустрии в целях его распространения среди регионов Казахстана.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 xml:space="preserve">5. Требования к услуге по разработке каталога-путеводителя по </w:t>
      </w:r>
      <w:proofErr w:type="spellStart"/>
      <w:r w:rsidRPr="00A53396">
        <w:rPr>
          <w:b/>
          <w:sz w:val="26"/>
          <w:szCs w:val="26"/>
        </w:rPr>
        <w:t>Акмолинской</w:t>
      </w:r>
      <w:proofErr w:type="spellEnd"/>
      <w:r w:rsidRPr="00A53396">
        <w:rPr>
          <w:b/>
          <w:sz w:val="26"/>
          <w:szCs w:val="26"/>
        </w:rPr>
        <w:t xml:space="preserve"> области, его дизайн и верстка.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5.1. Каталог-путеводитель разрабатывается на трех языках: казахском, русском, английском.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5.2. Исполнитель обязуется самостоятельно осуществлять поиск и сбор всей необходимой информации (в том числе графических материалов) для формирования каталога-путеводителя.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5.3. Тексты должны быть адаптированы для лучшего восприятия на всех языках. Не допускается прямой перевод.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5.4. Тексты согласовываются с Заказчиком до верстки. Заказчик вправе потребовать у Исполнителя корректировать тексты при наличии</w:t>
      </w:r>
      <w:r>
        <w:rPr>
          <w:sz w:val="26"/>
          <w:szCs w:val="26"/>
        </w:rPr>
        <w:t xml:space="preserve"> </w:t>
      </w:r>
      <w:r w:rsidRPr="00A53396">
        <w:rPr>
          <w:sz w:val="26"/>
          <w:szCs w:val="26"/>
        </w:rPr>
        <w:t>замечаний</w:t>
      </w:r>
      <w:r w:rsidR="00884DFB">
        <w:rPr>
          <w:sz w:val="26"/>
          <w:szCs w:val="26"/>
        </w:rPr>
        <w:t>,</w:t>
      </w:r>
      <w:r w:rsidRPr="00A53396">
        <w:rPr>
          <w:sz w:val="26"/>
          <w:szCs w:val="26"/>
        </w:rPr>
        <w:t xml:space="preserve"> и Исполнитель в течение 2 календарных дней должен исправить замечания.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5.5. Концепция дизайна должна включать: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с</w:t>
      </w:r>
      <w:r w:rsidRPr="00A53396">
        <w:rPr>
          <w:sz w:val="26"/>
          <w:szCs w:val="26"/>
        </w:rPr>
        <w:t xml:space="preserve">овременный </w:t>
      </w:r>
      <w:proofErr w:type="spellStart"/>
      <w:r w:rsidRPr="00A53396">
        <w:rPr>
          <w:sz w:val="26"/>
          <w:szCs w:val="26"/>
        </w:rPr>
        <w:t>минималистичный</w:t>
      </w:r>
      <w:proofErr w:type="spellEnd"/>
      <w:r w:rsidRPr="00A53396">
        <w:rPr>
          <w:sz w:val="26"/>
          <w:szCs w:val="26"/>
        </w:rPr>
        <w:t xml:space="preserve"> дизайн для удобства восприятия;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и</w:t>
      </w:r>
      <w:r w:rsidRPr="00A53396">
        <w:rPr>
          <w:sz w:val="26"/>
          <w:szCs w:val="26"/>
        </w:rPr>
        <w:t>нформативные карты;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proofErr w:type="spellStart"/>
      <w:r w:rsidR="00884DFB">
        <w:rPr>
          <w:sz w:val="26"/>
          <w:szCs w:val="26"/>
        </w:rPr>
        <w:t>и</w:t>
      </w:r>
      <w:r w:rsidRPr="00A53396">
        <w:rPr>
          <w:sz w:val="26"/>
          <w:szCs w:val="26"/>
        </w:rPr>
        <w:t>нфографика</w:t>
      </w:r>
      <w:proofErr w:type="spellEnd"/>
      <w:r w:rsidRPr="00A53396">
        <w:rPr>
          <w:sz w:val="26"/>
          <w:szCs w:val="26"/>
        </w:rPr>
        <w:t xml:space="preserve"> для представления ключевой информации;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о</w:t>
      </w:r>
      <w:r w:rsidRPr="00A53396">
        <w:rPr>
          <w:sz w:val="26"/>
          <w:szCs w:val="26"/>
        </w:rPr>
        <w:t>бъем каталога-путеводителя должен составлять 50 страниц.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5.6. Структура каталога-путеводителя должна включать: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о</w:t>
      </w:r>
      <w:r w:rsidRPr="00A53396">
        <w:rPr>
          <w:sz w:val="26"/>
          <w:szCs w:val="26"/>
        </w:rPr>
        <w:t xml:space="preserve">бщие сведения об </w:t>
      </w:r>
      <w:proofErr w:type="spellStart"/>
      <w:r w:rsidRPr="00A53396">
        <w:rPr>
          <w:sz w:val="26"/>
          <w:szCs w:val="26"/>
        </w:rPr>
        <w:t>Акмолинской</w:t>
      </w:r>
      <w:proofErr w:type="spellEnd"/>
      <w:r w:rsidRPr="00A53396">
        <w:rPr>
          <w:sz w:val="26"/>
          <w:szCs w:val="26"/>
        </w:rPr>
        <w:t xml:space="preserve"> области;</w:t>
      </w:r>
    </w:p>
    <w:p w:rsidR="00A53396" w:rsidRPr="00A53396" w:rsidRDefault="00A53396" w:rsidP="00884DFB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р</w:t>
      </w:r>
      <w:r w:rsidRPr="00A53396">
        <w:rPr>
          <w:sz w:val="26"/>
          <w:szCs w:val="26"/>
        </w:rPr>
        <w:t>екомендованные туристские маршруты с элем</w:t>
      </w:r>
      <w:r w:rsidR="00884DFB">
        <w:rPr>
          <w:sz w:val="26"/>
          <w:szCs w:val="26"/>
        </w:rPr>
        <w:t xml:space="preserve">ентами </w:t>
      </w:r>
      <w:proofErr w:type="spellStart"/>
      <w:r w:rsidR="00884DFB">
        <w:rPr>
          <w:sz w:val="26"/>
          <w:szCs w:val="26"/>
        </w:rPr>
        <w:t>агро</w:t>
      </w:r>
      <w:proofErr w:type="spellEnd"/>
      <w:r w:rsidR="00884DFB">
        <w:rPr>
          <w:sz w:val="26"/>
          <w:szCs w:val="26"/>
        </w:rPr>
        <w:t>-, этно- и сельского</w:t>
      </w:r>
      <w:r w:rsidRPr="00A53396">
        <w:rPr>
          <w:sz w:val="26"/>
          <w:szCs w:val="26"/>
        </w:rPr>
        <w:t xml:space="preserve"> туризма;</w:t>
      </w:r>
    </w:p>
    <w:p w:rsidR="00A53396" w:rsidRPr="00A53396" w:rsidRDefault="00A53396" w:rsidP="00884DFB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р</w:t>
      </w:r>
      <w:r w:rsidRPr="00A53396">
        <w:rPr>
          <w:sz w:val="26"/>
          <w:szCs w:val="26"/>
        </w:rPr>
        <w:t xml:space="preserve">екомендованные объекты туристской деятельности в сфере </w:t>
      </w:r>
      <w:proofErr w:type="spellStart"/>
      <w:r w:rsidRPr="00A53396">
        <w:rPr>
          <w:sz w:val="26"/>
          <w:szCs w:val="26"/>
        </w:rPr>
        <w:t>агро</w:t>
      </w:r>
      <w:proofErr w:type="spellEnd"/>
      <w:r w:rsidRPr="00A53396">
        <w:rPr>
          <w:sz w:val="26"/>
          <w:szCs w:val="26"/>
        </w:rPr>
        <w:t>-, этно- и сельского туризма: наименование, краткое описание, координаты, адрес, контакты, ссылки на сайты и социальные сети при наличии;</w:t>
      </w:r>
    </w:p>
    <w:p w:rsidR="00A53396" w:rsidRPr="00A53396" w:rsidRDefault="00A53396" w:rsidP="00884DFB">
      <w:pPr>
        <w:ind w:left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п</w:t>
      </w:r>
      <w:r w:rsidRPr="00A53396">
        <w:rPr>
          <w:sz w:val="26"/>
          <w:szCs w:val="26"/>
        </w:rPr>
        <w:t>рактическая информация и полезные советы для туристов, контакты.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5.7. Верстка каталога-путеводителя включает в себя: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lastRenderedPageBreak/>
        <w:t xml:space="preserve">- </w:t>
      </w:r>
      <w:r w:rsidR="00884DFB">
        <w:rPr>
          <w:sz w:val="26"/>
          <w:szCs w:val="26"/>
        </w:rPr>
        <w:t>и</w:t>
      </w:r>
      <w:r w:rsidRPr="00A53396">
        <w:rPr>
          <w:sz w:val="26"/>
          <w:szCs w:val="26"/>
        </w:rPr>
        <w:t>спользование профессиональных программ для верстки;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р</w:t>
      </w:r>
      <w:r w:rsidRPr="00A53396">
        <w:rPr>
          <w:sz w:val="26"/>
          <w:szCs w:val="26"/>
        </w:rPr>
        <w:t xml:space="preserve">азработка макета и шаблонов;  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в</w:t>
      </w:r>
      <w:r w:rsidRPr="00A53396">
        <w:rPr>
          <w:sz w:val="26"/>
          <w:szCs w:val="26"/>
        </w:rPr>
        <w:t>ерстка текста и изображений;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п</w:t>
      </w:r>
      <w:r w:rsidRPr="00A53396">
        <w:rPr>
          <w:sz w:val="26"/>
          <w:szCs w:val="26"/>
        </w:rPr>
        <w:t>одбор фотографий;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п</w:t>
      </w:r>
      <w:r w:rsidRPr="00A53396">
        <w:rPr>
          <w:sz w:val="26"/>
          <w:szCs w:val="26"/>
        </w:rPr>
        <w:t>одготовка к печати и создание электронных версий.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5.8. Содержание, дизайн и верстка каталога-путеводителя согласовывается с Заказчиком.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5.9. Исполнитель предоставляет разработанные материалы в электронном формате (.</w:t>
      </w:r>
      <w:proofErr w:type="spellStart"/>
      <w:r w:rsidRPr="00A53396">
        <w:rPr>
          <w:sz w:val="26"/>
          <w:szCs w:val="26"/>
        </w:rPr>
        <w:t>pdf</w:t>
      </w:r>
      <w:proofErr w:type="spellEnd"/>
      <w:r w:rsidRPr="00A53396">
        <w:rPr>
          <w:sz w:val="26"/>
          <w:szCs w:val="26"/>
        </w:rPr>
        <w:t xml:space="preserve"> или .</w:t>
      </w:r>
      <w:proofErr w:type="spellStart"/>
      <w:r w:rsidRPr="00A53396">
        <w:rPr>
          <w:sz w:val="26"/>
          <w:szCs w:val="26"/>
        </w:rPr>
        <w:t>ai</w:t>
      </w:r>
      <w:proofErr w:type="spellEnd"/>
      <w:r w:rsidRPr="00A53396">
        <w:rPr>
          <w:sz w:val="26"/>
          <w:szCs w:val="26"/>
        </w:rPr>
        <w:t>) в срок не позднее 25 августа 2024 года.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 xml:space="preserve">6. Требования к услуге по разработке </w:t>
      </w:r>
      <w:proofErr w:type="spellStart"/>
      <w:r w:rsidRPr="00A53396">
        <w:rPr>
          <w:b/>
          <w:sz w:val="26"/>
          <w:szCs w:val="26"/>
        </w:rPr>
        <w:t>агротуристского</w:t>
      </w:r>
      <w:proofErr w:type="spellEnd"/>
      <w:r w:rsidRPr="00A53396">
        <w:rPr>
          <w:b/>
          <w:sz w:val="26"/>
          <w:szCs w:val="26"/>
        </w:rPr>
        <w:t xml:space="preserve"> продукта, применимого во всех регионах Казахстана.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6.1. Исполнитель предоставляет разработанные тексты в электронном формате (.</w:t>
      </w:r>
      <w:proofErr w:type="spellStart"/>
      <w:r w:rsidRPr="00A53396">
        <w:rPr>
          <w:sz w:val="26"/>
          <w:szCs w:val="26"/>
        </w:rPr>
        <w:t>doc</w:t>
      </w:r>
      <w:proofErr w:type="spellEnd"/>
      <w:r w:rsidRPr="00A53396">
        <w:rPr>
          <w:sz w:val="26"/>
          <w:szCs w:val="26"/>
        </w:rPr>
        <w:t xml:space="preserve"> или .</w:t>
      </w:r>
      <w:proofErr w:type="spellStart"/>
      <w:r w:rsidRPr="00A53396">
        <w:rPr>
          <w:sz w:val="26"/>
          <w:szCs w:val="26"/>
        </w:rPr>
        <w:t>docx</w:t>
      </w:r>
      <w:proofErr w:type="spellEnd"/>
      <w:r w:rsidRPr="00A53396">
        <w:rPr>
          <w:sz w:val="26"/>
          <w:szCs w:val="26"/>
        </w:rPr>
        <w:t>).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6.2. Концепция </w:t>
      </w:r>
      <w:proofErr w:type="spellStart"/>
      <w:r w:rsidRPr="00A53396">
        <w:rPr>
          <w:sz w:val="26"/>
          <w:szCs w:val="26"/>
        </w:rPr>
        <w:t>агротуристского</w:t>
      </w:r>
      <w:proofErr w:type="spellEnd"/>
      <w:r w:rsidRPr="00A53396">
        <w:rPr>
          <w:sz w:val="26"/>
          <w:szCs w:val="26"/>
        </w:rPr>
        <w:t xml:space="preserve"> продукта включает в себя: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п</w:t>
      </w:r>
      <w:r w:rsidRPr="00A53396">
        <w:rPr>
          <w:sz w:val="26"/>
          <w:szCs w:val="26"/>
        </w:rPr>
        <w:t>роживание туристов в сельской местности, размещение в традиционных юртах или сельских домах с комфортными условиями;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о</w:t>
      </w:r>
      <w:r w:rsidRPr="00A53396">
        <w:rPr>
          <w:sz w:val="26"/>
          <w:szCs w:val="26"/>
        </w:rPr>
        <w:t>бучение туристов казахскому языку в среде носителей, знакомство с традициями, культурой, участие в культурных событиях, мастер-классах, а также экскурсии или прогулки</w:t>
      </w:r>
      <w:r w:rsidR="00364B83">
        <w:rPr>
          <w:sz w:val="26"/>
          <w:szCs w:val="26"/>
        </w:rPr>
        <w:t>;</w:t>
      </w:r>
    </w:p>
    <w:p w:rsidR="00A53396" w:rsidRPr="00A53396" w:rsidRDefault="00A53396" w:rsidP="00884DFB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884DFB">
        <w:rPr>
          <w:sz w:val="26"/>
          <w:szCs w:val="26"/>
        </w:rPr>
        <w:t>д</w:t>
      </w:r>
      <w:r w:rsidRPr="00A53396">
        <w:rPr>
          <w:sz w:val="26"/>
          <w:szCs w:val="26"/>
        </w:rPr>
        <w:t>емонстрация традиционной казахской кухни с возможностью участия в приготовлении блюд.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>7. Требования к услуге по разработке методического пособия (обучающего материала).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7.1. Исполнитель предоставляет разработанные тексты в электронном формате (.</w:t>
      </w:r>
      <w:proofErr w:type="spellStart"/>
      <w:r w:rsidRPr="00A53396">
        <w:rPr>
          <w:sz w:val="26"/>
          <w:szCs w:val="26"/>
        </w:rPr>
        <w:t>doc</w:t>
      </w:r>
      <w:proofErr w:type="spellEnd"/>
      <w:r w:rsidRPr="00A53396">
        <w:rPr>
          <w:sz w:val="26"/>
          <w:szCs w:val="26"/>
        </w:rPr>
        <w:t xml:space="preserve"> или .</w:t>
      </w:r>
      <w:proofErr w:type="spellStart"/>
      <w:r w:rsidRPr="00A53396">
        <w:rPr>
          <w:sz w:val="26"/>
          <w:szCs w:val="26"/>
        </w:rPr>
        <w:t>docx</w:t>
      </w:r>
      <w:proofErr w:type="spellEnd"/>
      <w:r w:rsidRPr="00A53396">
        <w:rPr>
          <w:sz w:val="26"/>
          <w:szCs w:val="26"/>
        </w:rPr>
        <w:t>).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7.2. Методическое пособие включает в себя:</w:t>
      </w:r>
    </w:p>
    <w:p w:rsidR="00A53396" w:rsidRPr="00A53396" w:rsidRDefault="00A53396" w:rsidP="00364B83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п</w:t>
      </w:r>
      <w:r w:rsidRPr="00A53396">
        <w:rPr>
          <w:sz w:val="26"/>
          <w:szCs w:val="26"/>
        </w:rPr>
        <w:t xml:space="preserve">рограмму </w:t>
      </w:r>
      <w:proofErr w:type="spellStart"/>
      <w:r w:rsidRPr="00A53396">
        <w:rPr>
          <w:sz w:val="26"/>
          <w:szCs w:val="26"/>
        </w:rPr>
        <w:t>агротуристского</w:t>
      </w:r>
      <w:proofErr w:type="spellEnd"/>
      <w:r w:rsidRPr="00A53396">
        <w:rPr>
          <w:sz w:val="26"/>
          <w:szCs w:val="26"/>
        </w:rPr>
        <w:t xml:space="preserve"> продукта длительностью 5, 7 дней;</w:t>
      </w:r>
    </w:p>
    <w:p w:rsidR="00A53396" w:rsidRPr="00A53396" w:rsidRDefault="00A53396" w:rsidP="00364B83">
      <w:pPr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р</w:t>
      </w:r>
      <w:r w:rsidRPr="00A53396">
        <w:rPr>
          <w:sz w:val="26"/>
          <w:szCs w:val="26"/>
        </w:rPr>
        <w:t>екомендации (инструкции) по проведению обучения и мероприятий в рамках программы.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 xml:space="preserve">8. Требования к услуге по онлайн презентации и рассылке </w:t>
      </w:r>
      <w:proofErr w:type="spellStart"/>
      <w:r w:rsidRPr="00A53396">
        <w:rPr>
          <w:b/>
          <w:sz w:val="26"/>
          <w:szCs w:val="26"/>
        </w:rPr>
        <w:t>агротуристского</w:t>
      </w:r>
      <w:proofErr w:type="spellEnd"/>
      <w:r w:rsidRPr="00A53396">
        <w:rPr>
          <w:b/>
          <w:sz w:val="26"/>
          <w:szCs w:val="26"/>
        </w:rPr>
        <w:t xml:space="preserve"> продукта и методического пособия (обучающего материала) представителям туристской индустрии в целях его распространения среди регионов Казахстана.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8.1. Подготовка онлайн презентации включает в себя: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с</w:t>
      </w:r>
      <w:r w:rsidRPr="00A53396">
        <w:rPr>
          <w:sz w:val="26"/>
          <w:szCs w:val="26"/>
        </w:rPr>
        <w:t>оздание и согласование презентации с Заказчиком;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в</w:t>
      </w:r>
      <w:r w:rsidRPr="00A53396">
        <w:rPr>
          <w:sz w:val="26"/>
          <w:szCs w:val="26"/>
        </w:rPr>
        <w:t>ыбор платформы для проведения презентации;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с</w:t>
      </w:r>
      <w:r w:rsidRPr="00A53396">
        <w:rPr>
          <w:sz w:val="26"/>
          <w:szCs w:val="26"/>
        </w:rPr>
        <w:t>лайды с ключевой информацией, графическими материалами;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п</w:t>
      </w:r>
      <w:r w:rsidRPr="00A53396">
        <w:rPr>
          <w:sz w:val="26"/>
          <w:szCs w:val="26"/>
        </w:rPr>
        <w:t>риглашение представителей туристской индустрии из регионов Казахстана к участию в онлайн презентации.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8.2. Проведение онлайн презентации включает в себя: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в</w:t>
      </w:r>
      <w:r w:rsidRPr="00A53396">
        <w:rPr>
          <w:sz w:val="26"/>
          <w:szCs w:val="26"/>
        </w:rPr>
        <w:t>ведение и описание проекта;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д</w:t>
      </w:r>
      <w:r w:rsidRPr="00A53396">
        <w:rPr>
          <w:sz w:val="26"/>
          <w:szCs w:val="26"/>
        </w:rPr>
        <w:t xml:space="preserve">емонстрация </w:t>
      </w:r>
      <w:proofErr w:type="spellStart"/>
      <w:r w:rsidRPr="00A53396">
        <w:rPr>
          <w:sz w:val="26"/>
          <w:szCs w:val="26"/>
        </w:rPr>
        <w:t>агротуристского</w:t>
      </w:r>
      <w:proofErr w:type="spellEnd"/>
      <w:r w:rsidRPr="00A53396">
        <w:rPr>
          <w:sz w:val="26"/>
          <w:szCs w:val="26"/>
        </w:rPr>
        <w:t xml:space="preserve"> продукта и методического пособия (обучающего материала);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с</w:t>
      </w:r>
      <w:r w:rsidRPr="00A53396">
        <w:rPr>
          <w:sz w:val="26"/>
          <w:szCs w:val="26"/>
        </w:rPr>
        <w:t>ессия вопросов и ответов;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з</w:t>
      </w:r>
      <w:r w:rsidRPr="00A53396">
        <w:rPr>
          <w:sz w:val="26"/>
          <w:szCs w:val="26"/>
        </w:rPr>
        <w:t>апись видео для последующего использования;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р</w:t>
      </w:r>
      <w:r w:rsidRPr="00A53396">
        <w:rPr>
          <w:sz w:val="26"/>
          <w:szCs w:val="26"/>
        </w:rPr>
        <w:t>ассылка записи участникам.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8.3. Рассылка материалов включает в себя: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с</w:t>
      </w:r>
      <w:r w:rsidRPr="00A53396">
        <w:rPr>
          <w:sz w:val="26"/>
          <w:szCs w:val="26"/>
        </w:rPr>
        <w:t>оздание базы данных путем сбора контактов;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п</w:t>
      </w:r>
      <w:r w:rsidRPr="00A53396">
        <w:rPr>
          <w:sz w:val="26"/>
          <w:szCs w:val="26"/>
        </w:rPr>
        <w:t xml:space="preserve">одготовка электронных версий </w:t>
      </w:r>
      <w:proofErr w:type="spellStart"/>
      <w:r w:rsidRPr="00A53396">
        <w:rPr>
          <w:sz w:val="26"/>
          <w:szCs w:val="26"/>
        </w:rPr>
        <w:t>агротуристского</w:t>
      </w:r>
      <w:proofErr w:type="spellEnd"/>
      <w:r w:rsidRPr="00A53396">
        <w:rPr>
          <w:sz w:val="26"/>
          <w:szCs w:val="26"/>
        </w:rPr>
        <w:t xml:space="preserve"> продукта и методического пособия (обучающего материала) для рассылки;</w:t>
      </w:r>
    </w:p>
    <w:p w:rsidR="00A53396" w:rsidRPr="00A53396" w:rsidRDefault="00A53396" w:rsidP="00364B83">
      <w:pPr>
        <w:ind w:firstLine="42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- </w:t>
      </w:r>
      <w:r w:rsidR="00364B83">
        <w:rPr>
          <w:sz w:val="26"/>
          <w:szCs w:val="26"/>
        </w:rPr>
        <w:t>о</w:t>
      </w:r>
      <w:r w:rsidRPr="00A53396">
        <w:rPr>
          <w:sz w:val="26"/>
          <w:szCs w:val="26"/>
        </w:rPr>
        <w:t>тправка электронных писем с прикрепленными материалами.</w:t>
      </w:r>
    </w:p>
    <w:p w:rsidR="00A53396" w:rsidRPr="00A53396" w:rsidRDefault="00A53396" w:rsidP="00A53396">
      <w:pPr>
        <w:ind w:firstLine="566"/>
        <w:jc w:val="both"/>
        <w:rPr>
          <w:b/>
          <w:sz w:val="26"/>
          <w:szCs w:val="26"/>
        </w:rPr>
      </w:pPr>
      <w:r w:rsidRPr="00A53396">
        <w:rPr>
          <w:b/>
          <w:sz w:val="26"/>
          <w:szCs w:val="26"/>
        </w:rPr>
        <w:t xml:space="preserve">9. Требования к исполнителю: </w:t>
      </w:r>
    </w:p>
    <w:p w:rsidR="00A53396" w:rsidRPr="00A53396" w:rsidRDefault="00A53396" w:rsidP="00A53396">
      <w:pPr>
        <w:spacing w:line="259" w:lineRule="auto"/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lastRenderedPageBreak/>
        <w:t xml:space="preserve">9.1. Наличие высшего образования. </w:t>
      </w:r>
    </w:p>
    <w:p w:rsidR="00A53396" w:rsidRPr="00A53396" w:rsidRDefault="00A53396" w:rsidP="00A53396">
      <w:pPr>
        <w:spacing w:line="259" w:lineRule="auto"/>
        <w:ind w:firstLine="567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9.2. Наличие опыта в сфере туризма.</w:t>
      </w:r>
    </w:p>
    <w:p w:rsidR="00A53396" w:rsidRPr="00A53396" w:rsidRDefault="00A53396" w:rsidP="00A53396">
      <w:pPr>
        <w:jc w:val="both"/>
        <w:rPr>
          <w:b/>
          <w:sz w:val="26"/>
          <w:szCs w:val="26"/>
        </w:rPr>
      </w:pPr>
    </w:p>
    <w:p w:rsidR="00A53396" w:rsidRPr="00A53396" w:rsidRDefault="00A53396" w:rsidP="00A53396">
      <w:pPr>
        <w:spacing w:line="259" w:lineRule="auto"/>
        <w:ind w:firstLine="566"/>
        <w:jc w:val="both"/>
        <w:rPr>
          <w:b/>
          <w:sz w:val="26"/>
          <w:szCs w:val="26"/>
        </w:rPr>
      </w:pPr>
      <w:r w:rsidRPr="00A53396">
        <w:rPr>
          <w:b/>
          <w:sz w:val="26"/>
          <w:szCs w:val="26"/>
        </w:rPr>
        <w:t>10. График оказания услуг:</w:t>
      </w:r>
    </w:p>
    <w:p w:rsidR="00A53396" w:rsidRPr="00A53396" w:rsidRDefault="00A53396" w:rsidP="00A53396">
      <w:pPr>
        <w:ind w:firstLine="566"/>
        <w:jc w:val="both"/>
        <w:rPr>
          <w:b/>
          <w:sz w:val="26"/>
          <w:szCs w:val="26"/>
        </w:rPr>
      </w:pPr>
    </w:p>
    <w:tbl>
      <w:tblPr>
        <w:tblW w:w="9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095"/>
        <w:gridCol w:w="2976"/>
      </w:tblGrid>
      <w:tr w:rsidR="00A53396" w:rsidTr="00A5339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Сроки оказания услуг</w:t>
            </w:r>
          </w:p>
        </w:tc>
      </w:tr>
      <w:tr w:rsidR="00A53396" w:rsidTr="00A5339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jc w:val="center"/>
            </w:pPr>
            <w:r>
              <w:t xml:space="preserve">Услуги по разработке каталога-путеводителя по </w:t>
            </w:r>
            <w:proofErr w:type="spellStart"/>
            <w:r>
              <w:t>Акмолинской</w:t>
            </w:r>
            <w:proofErr w:type="spellEnd"/>
            <w:r>
              <w:t xml:space="preserve"> области, его дизайн и верстка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jc w:val="center"/>
            </w:pPr>
            <w:r>
              <w:t xml:space="preserve">не позднее 25 августа 2024 года </w:t>
            </w:r>
          </w:p>
        </w:tc>
      </w:tr>
      <w:tr w:rsidR="00A53396" w:rsidTr="00A5339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jc w:val="center"/>
            </w:pPr>
            <w:r>
              <w:t xml:space="preserve">Услуги по разработке </w:t>
            </w:r>
            <w:proofErr w:type="spellStart"/>
            <w:r>
              <w:t>агротуристского</w:t>
            </w:r>
            <w:proofErr w:type="spellEnd"/>
            <w:r>
              <w:t xml:space="preserve"> продукта, применимого во всех регионах Казахстана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jc w:val="center"/>
            </w:pPr>
            <w:r>
              <w:t xml:space="preserve">не позднее 15 октября 2024 года </w:t>
            </w:r>
          </w:p>
        </w:tc>
      </w:tr>
      <w:tr w:rsidR="00A53396" w:rsidTr="00A5339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III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jc w:val="center"/>
            </w:pPr>
            <w:r>
              <w:t>Услуги по разработке методического пособия (обучающего материала)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jc w:val="center"/>
            </w:pPr>
            <w:r>
              <w:t xml:space="preserve">не позднее 30 октября 2024 года </w:t>
            </w:r>
          </w:p>
        </w:tc>
      </w:tr>
      <w:tr w:rsidR="00A53396" w:rsidTr="00A53396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IV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jc w:val="center"/>
            </w:pPr>
            <w:r>
              <w:t xml:space="preserve">Услуги по онлайн презентации и рассылке </w:t>
            </w:r>
            <w:proofErr w:type="spellStart"/>
            <w:r>
              <w:t>агротуристского</w:t>
            </w:r>
            <w:proofErr w:type="spellEnd"/>
            <w:r>
              <w:t xml:space="preserve"> продукта и методического пособия (обучающего материала) представителям туристской индустрии в целях его распространения среди регионов Казахстана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96" w:rsidRDefault="00A53396" w:rsidP="005E1189">
            <w:pPr>
              <w:widowControl w:val="0"/>
              <w:jc w:val="center"/>
            </w:pPr>
            <w:r>
              <w:t xml:space="preserve">не позднее 10 ноября 2024 года </w:t>
            </w:r>
          </w:p>
        </w:tc>
      </w:tr>
    </w:tbl>
    <w:p w:rsidR="00A53396" w:rsidRPr="00A53396" w:rsidRDefault="00A53396" w:rsidP="00A53396">
      <w:pPr>
        <w:ind w:firstLine="566"/>
        <w:jc w:val="both"/>
        <w:rPr>
          <w:b/>
          <w:sz w:val="26"/>
          <w:szCs w:val="26"/>
        </w:rPr>
      </w:pPr>
    </w:p>
    <w:p w:rsidR="00A53396" w:rsidRPr="00A53396" w:rsidRDefault="00A53396" w:rsidP="00A53396">
      <w:pPr>
        <w:ind w:firstLine="566"/>
        <w:jc w:val="both"/>
        <w:rPr>
          <w:b/>
          <w:sz w:val="26"/>
          <w:szCs w:val="26"/>
        </w:rPr>
      </w:pPr>
      <w:r w:rsidRPr="00A53396">
        <w:rPr>
          <w:b/>
          <w:sz w:val="26"/>
          <w:szCs w:val="26"/>
        </w:rPr>
        <w:t>11. Дополнительно: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11.1. 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11.2. Все исключительные права на объекты авторского права и интеллектуальной собственности передаются Исполнителем Заказчику на срок действия авторского права, с даты заключения настоящего Договора.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11.3. При наличии замечаний со стороны Заказчика Исполнитель обязуется устранить их в течение 5 (пяти) рабочих дней.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>12. Порядок оплаты: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12.1. Оплата производится за фактически оказанные услуги после предоставления Исполнителем акта оказанных услуг и подтверждающих материалов на электронных носителях в 2 (двух) экземплярах.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b/>
          <w:sz w:val="26"/>
          <w:szCs w:val="26"/>
        </w:rPr>
        <w:t>13. Требования к отчетности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13.1. Отчеты об оказанных услугах необходимо предоставить не позднее дат завершения этапов, предусмотренных в пункте 10 </w:t>
      </w:r>
      <w:r w:rsidR="00364B83">
        <w:rPr>
          <w:sz w:val="26"/>
          <w:szCs w:val="26"/>
        </w:rPr>
        <w:t>«</w:t>
      </w:r>
      <w:r w:rsidRPr="00A53396">
        <w:rPr>
          <w:sz w:val="26"/>
          <w:szCs w:val="26"/>
        </w:rPr>
        <w:t>График оказания услуг</w:t>
      </w:r>
      <w:r w:rsidR="00364B83">
        <w:rPr>
          <w:sz w:val="26"/>
          <w:szCs w:val="26"/>
        </w:rPr>
        <w:t>»</w:t>
      </w:r>
      <w:r w:rsidRPr="00A53396">
        <w:rPr>
          <w:sz w:val="26"/>
          <w:szCs w:val="26"/>
        </w:rPr>
        <w:t xml:space="preserve"> настоящей Технической спецификации. Отчет, а также подтверждающие документы об оказании услуг необходимо предоставлять на электронном носителе и на электронную почту </w:t>
      </w:r>
      <w:hyperlink r:id="rId9">
        <w:r w:rsidRPr="00A53396">
          <w:rPr>
            <w:color w:val="1155CC"/>
            <w:sz w:val="26"/>
            <w:szCs w:val="26"/>
            <w:u w:val="single"/>
          </w:rPr>
          <w:t>info@qaztourism.kz</w:t>
        </w:r>
      </w:hyperlink>
      <w:r w:rsidRPr="00A53396">
        <w:rPr>
          <w:sz w:val="26"/>
          <w:szCs w:val="26"/>
        </w:rPr>
        <w:t xml:space="preserve"> (предоставлять отчет необходимо с сопроводительным письмом).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13.2. Отчеты должны содержать: ФИО Исполнителя, данные о Договоре, информацию об оказанных услугах за соответствующий этап с приложением соответствующих подтверждений.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13.3.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или не полной информации в отчете) в срок не более 1 (одного) рабочего дня.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lastRenderedPageBreak/>
        <w:t>13.4. Бумажные отчеты формата А4 в 2 (двух) экземплярах должны предоставляться не позднее 4 (четырех) рабочих дней с дат завершения этапов, предусмотренных в пункте 9 настоящей Технической спецификации. Бумажный отчет должен быть подписан Исполнителем на каждой странице, прошит и пронумерован. Вместе с бумажным отчетом за 4-й этап Исполнитель предоставляет результаты оказания услуг в электронном носителе в 2 (двух) экземплярах.</w:t>
      </w:r>
    </w:p>
    <w:p w:rsidR="00A53396" w:rsidRP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 xml:space="preserve">13.5. Вместе </w:t>
      </w:r>
      <w:proofErr w:type="gramStart"/>
      <w:r w:rsidRPr="00A53396">
        <w:rPr>
          <w:sz w:val="26"/>
          <w:szCs w:val="26"/>
        </w:rPr>
        <w:t>с  отчетами</w:t>
      </w:r>
      <w:proofErr w:type="gramEnd"/>
      <w:r w:rsidRPr="00A53396">
        <w:rPr>
          <w:sz w:val="26"/>
          <w:szCs w:val="26"/>
        </w:rPr>
        <w:t xml:space="preserve"> необходимо предоставить акт оказанных услуг в 2 (двух) экземплярах, подписанные Исполнителем.</w:t>
      </w:r>
    </w:p>
    <w:p w:rsidR="00A53396" w:rsidRDefault="00A53396" w:rsidP="00A53396">
      <w:pPr>
        <w:ind w:firstLine="566"/>
        <w:jc w:val="both"/>
        <w:rPr>
          <w:sz w:val="26"/>
          <w:szCs w:val="26"/>
        </w:rPr>
      </w:pPr>
      <w:r w:rsidRPr="00A53396">
        <w:rPr>
          <w:sz w:val="26"/>
          <w:szCs w:val="26"/>
        </w:rPr>
        <w:t>13.6. При оказании услуги Исполнитель обязан обеспечить сохранность всех документов, подтверждающих объем оказанных услуг.</w:t>
      </w:r>
    </w:p>
    <w:p w:rsidR="00A53396" w:rsidRDefault="00A53396" w:rsidP="00A53396">
      <w:pPr>
        <w:ind w:firstLine="566"/>
        <w:jc w:val="both"/>
        <w:rPr>
          <w:sz w:val="26"/>
          <w:szCs w:val="26"/>
        </w:rPr>
      </w:pPr>
    </w:p>
    <w:p w:rsidR="00A53396" w:rsidRDefault="00A53396" w:rsidP="00A53396">
      <w:pPr>
        <w:ind w:firstLine="566"/>
        <w:jc w:val="both"/>
        <w:rPr>
          <w:sz w:val="26"/>
          <w:szCs w:val="26"/>
        </w:rPr>
      </w:pPr>
    </w:p>
    <w:p w:rsidR="007F5455" w:rsidRPr="00211877" w:rsidRDefault="007F5455" w:rsidP="00211877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p w:rsidR="00A26522" w:rsidRDefault="00A26522" w:rsidP="00A26522">
      <w:pPr>
        <w:ind w:right="-705"/>
        <w:jc w:val="right"/>
        <w:rPr>
          <w:b/>
        </w:rPr>
      </w:pPr>
    </w:p>
    <w:p w:rsidR="00A26522" w:rsidRPr="00295CD7" w:rsidRDefault="00A26522" w:rsidP="00A26522">
      <w:pPr>
        <w:jc w:val="right"/>
      </w:pPr>
      <w:r w:rsidRPr="00295CD7">
        <w:rPr>
          <w:b/>
        </w:rPr>
        <w:t>Приложение</w:t>
      </w:r>
      <w:r>
        <w:rPr>
          <w:b/>
        </w:rPr>
        <w:t> </w:t>
      </w:r>
    </w:p>
    <w:p w:rsidR="00A26522" w:rsidRDefault="00A26522" w:rsidP="00A26522">
      <w:pPr>
        <w:ind w:firstLine="709"/>
        <w:jc w:val="right"/>
        <w:rPr>
          <w:b/>
        </w:rPr>
      </w:pPr>
      <w:r w:rsidRPr="00295CD7">
        <w:rPr>
          <w:b/>
        </w:rPr>
        <w:t xml:space="preserve">к </w:t>
      </w:r>
      <w:r w:rsidR="00F16383">
        <w:rPr>
          <w:b/>
        </w:rPr>
        <w:t>т</w:t>
      </w:r>
      <w:r w:rsidRPr="00295CD7">
        <w:rPr>
          <w:b/>
        </w:rPr>
        <w:t xml:space="preserve">ехнической спецификации </w:t>
      </w:r>
      <w:r w:rsidR="00F16383">
        <w:rPr>
          <w:b/>
        </w:rPr>
        <w:t>услуг</w:t>
      </w:r>
    </w:p>
    <w:p w:rsidR="00F16383" w:rsidRPr="00295CD7" w:rsidRDefault="00F16383" w:rsidP="00A26522">
      <w:pPr>
        <w:ind w:firstLine="709"/>
        <w:jc w:val="right"/>
      </w:pPr>
      <w:r>
        <w:rPr>
          <w:b/>
        </w:rPr>
        <w:t xml:space="preserve">по разработке </w:t>
      </w:r>
      <w:proofErr w:type="spellStart"/>
      <w:r>
        <w:rPr>
          <w:b/>
        </w:rPr>
        <w:t>агротуристского</w:t>
      </w:r>
      <w:proofErr w:type="spellEnd"/>
      <w:r>
        <w:rPr>
          <w:b/>
        </w:rPr>
        <w:t xml:space="preserve"> продукта</w:t>
      </w:r>
    </w:p>
    <w:p w:rsidR="00A26522" w:rsidRPr="00295CD7" w:rsidRDefault="00A26522" w:rsidP="00A26522">
      <w:pPr>
        <w:spacing w:after="240"/>
      </w:pPr>
    </w:p>
    <w:p w:rsidR="00A26522" w:rsidRPr="00F16383" w:rsidRDefault="00A26522" w:rsidP="00F16383">
      <w:pPr>
        <w:ind w:left="5812"/>
        <w:rPr>
          <w:lang w:val="en-US"/>
        </w:rPr>
      </w:pPr>
      <w:proofErr w:type="gramStart"/>
      <w:r>
        <w:rPr>
          <w:b/>
        </w:rPr>
        <w:t>Кому</w:t>
      </w:r>
      <w:r w:rsidR="00F16383" w:rsidRPr="00F16383">
        <w:rPr>
          <w:b/>
          <w:lang w:val="en-US"/>
        </w:rPr>
        <w:t>:</w:t>
      </w:r>
      <w:r w:rsidRPr="00F16383">
        <w:rPr>
          <w:b/>
          <w:lang w:val="en-US"/>
        </w:rPr>
        <w:t xml:space="preserve"> </w:t>
      </w:r>
      <w:r w:rsidR="00F16383" w:rsidRPr="00F16383">
        <w:rPr>
          <w:b/>
          <w:lang w:val="en-US"/>
        </w:rPr>
        <w:t xml:space="preserve"> </w:t>
      </w:r>
      <w:r>
        <w:rPr>
          <w:b/>
        </w:rPr>
        <w:t>АО</w:t>
      </w:r>
      <w:proofErr w:type="gramEnd"/>
      <w:r w:rsidRPr="00F16383">
        <w:rPr>
          <w:b/>
          <w:lang w:val="en-US"/>
        </w:rPr>
        <w:t xml:space="preserve"> «</w:t>
      </w:r>
      <w:r>
        <w:rPr>
          <w:b/>
        </w:rPr>
        <w:t>НК</w:t>
      </w:r>
      <w:r w:rsidRPr="00F16383">
        <w:rPr>
          <w:b/>
          <w:lang w:val="en-US"/>
        </w:rPr>
        <w:t xml:space="preserve"> «</w:t>
      </w:r>
      <w:r w:rsidRPr="00A26522">
        <w:rPr>
          <w:b/>
          <w:lang w:val="en-US"/>
        </w:rPr>
        <w:t>Kazakh</w:t>
      </w:r>
      <w:r w:rsidRPr="00F16383">
        <w:rPr>
          <w:b/>
          <w:lang w:val="en-US"/>
        </w:rPr>
        <w:t xml:space="preserve"> </w:t>
      </w:r>
      <w:r w:rsidRPr="00A26522">
        <w:rPr>
          <w:b/>
          <w:lang w:val="en-US"/>
        </w:rPr>
        <w:t>Tourism</w:t>
      </w:r>
      <w:r w:rsidRPr="00F16383">
        <w:rPr>
          <w:b/>
          <w:lang w:val="en-US"/>
        </w:rPr>
        <w:t>»</w:t>
      </w:r>
    </w:p>
    <w:p w:rsidR="00A26522" w:rsidRPr="00A26522" w:rsidRDefault="00F16383" w:rsidP="00A26522">
      <w:pPr>
        <w:jc w:val="right"/>
        <w:rPr>
          <w:lang w:val="en-US"/>
        </w:rPr>
      </w:pPr>
      <w:r w:rsidRPr="00F16383">
        <w:rPr>
          <w:b/>
          <w:lang w:val="en-US"/>
        </w:rPr>
        <w:t xml:space="preserve">  </w:t>
      </w:r>
      <w:r w:rsidR="00A26522" w:rsidRPr="00A26522">
        <w:rPr>
          <w:b/>
          <w:lang w:val="en-US"/>
        </w:rPr>
        <w:t xml:space="preserve">E-mail: </w:t>
      </w:r>
      <w:r w:rsidR="004806FB">
        <w:fldChar w:fldCharType="begin"/>
      </w:r>
      <w:r w:rsidR="004806FB" w:rsidRPr="005E476F">
        <w:rPr>
          <w:lang w:val="en-US"/>
        </w:rPr>
        <w:instrText xml:space="preserve"> HYPERLINK "mailto:info@qaztourism.kz" \h </w:instrText>
      </w:r>
      <w:r w:rsidR="004806FB">
        <w:fldChar w:fldCharType="separate"/>
      </w:r>
      <w:r w:rsidR="00A26522" w:rsidRPr="00A26522">
        <w:rPr>
          <w:b/>
          <w:color w:val="0000FF"/>
          <w:u w:val="single"/>
          <w:lang w:val="en-US"/>
        </w:rPr>
        <w:t>info@qaztourism.kz</w:t>
      </w:r>
      <w:r w:rsidR="004806FB">
        <w:rPr>
          <w:b/>
          <w:color w:val="0000FF"/>
          <w:u w:val="single"/>
          <w:lang w:val="en-US"/>
        </w:rPr>
        <w:fldChar w:fldCharType="end"/>
      </w:r>
      <w:r w:rsidR="00A26522" w:rsidRPr="00A26522">
        <w:rPr>
          <w:b/>
          <w:lang w:val="en-US"/>
        </w:rPr>
        <w:t>  </w:t>
      </w:r>
    </w:p>
    <w:p w:rsidR="00A26522" w:rsidRPr="00F16383" w:rsidRDefault="00F16383" w:rsidP="00A26522">
      <w:pPr>
        <w:jc w:val="right"/>
        <w:rPr>
          <w:lang w:val="en-US"/>
        </w:rPr>
      </w:pPr>
      <w:r>
        <w:rPr>
          <w:b/>
        </w:rPr>
        <w:t>о</w:t>
      </w:r>
      <w:r w:rsidR="00A26522">
        <w:rPr>
          <w:b/>
        </w:rPr>
        <w:t>т</w:t>
      </w:r>
      <w:r w:rsidR="00A26522" w:rsidRPr="00F16383">
        <w:rPr>
          <w:b/>
          <w:lang w:val="en-US"/>
        </w:rPr>
        <w:t>:</w:t>
      </w:r>
      <w:r w:rsidRPr="00F16383">
        <w:rPr>
          <w:b/>
          <w:lang w:val="en-US"/>
        </w:rPr>
        <w:t xml:space="preserve"> </w:t>
      </w:r>
      <w:r w:rsidR="00A26522" w:rsidRPr="00F16383">
        <w:rPr>
          <w:b/>
          <w:lang w:val="en-US"/>
        </w:rPr>
        <w:t>_____</w:t>
      </w:r>
      <w:r w:rsidRPr="00F16383">
        <w:rPr>
          <w:b/>
          <w:lang w:val="en-US"/>
        </w:rPr>
        <w:t>_________________</w:t>
      </w:r>
    </w:p>
    <w:p w:rsidR="00A26522" w:rsidRPr="00295CD7" w:rsidRDefault="00A26522" w:rsidP="00A26522">
      <w:pPr>
        <w:jc w:val="right"/>
      </w:pPr>
      <w:r w:rsidRPr="00295CD7">
        <w:rPr>
          <w:b/>
        </w:rPr>
        <w:t>ИИН</w:t>
      </w:r>
      <w:r w:rsidR="00F16383">
        <w:rPr>
          <w:b/>
        </w:rPr>
        <w:t xml:space="preserve"> </w:t>
      </w:r>
      <w:r w:rsidRPr="00295CD7">
        <w:rPr>
          <w:b/>
        </w:rPr>
        <w:t>____________</w:t>
      </w:r>
      <w:r w:rsidR="00F16383">
        <w:rPr>
          <w:b/>
        </w:rPr>
        <w:t>________</w:t>
      </w:r>
    </w:p>
    <w:p w:rsidR="00A26522" w:rsidRPr="00295CD7" w:rsidRDefault="00A26522" w:rsidP="00A26522">
      <w:pPr>
        <w:jc w:val="right"/>
      </w:pPr>
      <w:r>
        <w:rPr>
          <w:b/>
        </w:rPr>
        <w:t>E</w:t>
      </w:r>
      <w:r w:rsidRPr="00295CD7">
        <w:rPr>
          <w:b/>
        </w:rPr>
        <w:t>-</w:t>
      </w:r>
      <w:proofErr w:type="spellStart"/>
      <w:r>
        <w:rPr>
          <w:b/>
        </w:rPr>
        <w:t>mail</w:t>
      </w:r>
      <w:proofErr w:type="spellEnd"/>
      <w:r w:rsidRPr="00295CD7">
        <w:rPr>
          <w:b/>
        </w:rPr>
        <w:t>:</w:t>
      </w:r>
      <w:r w:rsidR="00F16383">
        <w:rPr>
          <w:b/>
        </w:rPr>
        <w:t xml:space="preserve"> </w:t>
      </w:r>
      <w:r w:rsidRPr="00295CD7">
        <w:rPr>
          <w:b/>
        </w:rPr>
        <w:t>_____</w:t>
      </w:r>
      <w:r w:rsidR="00F16383">
        <w:rPr>
          <w:b/>
        </w:rPr>
        <w:t>_____________</w:t>
      </w:r>
    </w:p>
    <w:p w:rsidR="00A26522" w:rsidRPr="00295CD7" w:rsidRDefault="00F16383" w:rsidP="00A26522">
      <w:pPr>
        <w:jc w:val="right"/>
      </w:pPr>
      <w:r>
        <w:rPr>
          <w:b/>
        </w:rPr>
        <w:t>т</w:t>
      </w:r>
      <w:r w:rsidR="00A26522" w:rsidRPr="00295CD7">
        <w:rPr>
          <w:b/>
        </w:rPr>
        <w:t>ел:</w:t>
      </w:r>
      <w:r>
        <w:rPr>
          <w:b/>
        </w:rPr>
        <w:t xml:space="preserve"> </w:t>
      </w:r>
      <w:r w:rsidR="00A26522" w:rsidRPr="00295CD7">
        <w:rPr>
          <w:b/>
        </w:rPr>
        <w:t>_____</w:t>
      </w:r>
      <w:r>
        <w:rPr>
          <w:b/>
        </w:rPr>
        <w:t>________________</w:t>
      </w:r>
    </w:p>
    <w:p w:rsidR="00A26522" w:rsidRPr="00295CD7" w:rsidRDefault="00A26522" w:rsidP="00A26522">
      <w:pPr>
        <w:ind w:right="-705"/>
      </w:pPr>
    </w:p>
    <w:p w:rsidR="00A26522" w:rsidRPr="00295CD7" w:rsidRDefault="00A26522" w:rsidP="00A26522">
      <w:pPr>
        <w:ind w:right="-705"/>
      </w:pPr>
      <w:r w:rsidRPr="00295CD7">
        <w:rPr>
          <w:b/>
        </w:rPr>
        <w:t>Исх. №____ от _______ 2024 г.</w:t>
      </w:r>
    </w:p>
    <w:p w:rsidR="00A26522" w:rsidRPr="00295CD7" w:rsidRDefault="00A26522" w:rsidP="00A26522">
      <w:pPr>
        <w:ind w:right="-705"/>
      </w:pPr>
    </w:p>
    <w:p w:rsidR="00A26522" w:rsidRPr="00295CD7" w:rsidRDefault="00A26522" w:rsidP="00A26522">
      <w:pPr>
        <w:ind w:right="-705"/>
        <w:jc w:val="center"/>
      </w:pPr>
      <w:r w:rsidRPr="00295CD7">
        <w:rPr>
          <w:b/>
        </w:rPr>
        <w:t>РАСЧЕТ</w:t>
      </w:r>
    </w:p>
    <w:p w:rsidR="00A26522" w:rsidRPr="00295CD7" w:rsidRDefault="00A26522" w:rsidP="00A26522">
      <w:pPr>
        <w:ind w:right="-705"/>
        <w:jc w:val="center"/>
        <w:rPr>
          <w:b/>
        </w:rPr>
      </w:pPr>
      <w:r w:rsidRPr="00295CD7">
        <w:rPr>
          <w:b/>
        </w:rPr>
        <w:t xml:space="preserve">стоимости услуг по разработке </w:t>
      </w:r>
      <w:proofErr w:type="spellStart"/>
      <w:r w:rsidRPr="00295CD7">
        <w:rPr>
          <w:b/>
        </w:rPr>
        <w:t>агротуристского</w:t>
      </w:r>
      <w:proofErr w:type="spellEnd"/>
      <w:r w:rsidRPr="00295CD7">
        <w:rPr>
          <w:b/>
        </w:rPr>
        <w:t xml:space="preserve"> продукта</w:t>
      </w:r>
    </w:p>
    <w:p w:rsidR="00A26522" w:rsidRPr="00295CD7" w:rsidRDefault="00A26522" w:rsidP="00A26522">
      <w:pPr>
        <w:ind w:right="-705"/>
        <w:rPr>
          <w:b/>
        </w:rPr>
      </w:pPr>
    </w:p>
    <w:p w:rsidR="00A26522" w:rsidRPr="00295CD7" w:rsidRDefault="00A26522" w:rsidP="00A26522">
      <w:pPr>
        <w:ind w:right="-705"/>
        <w:rPr>
          <w:b/>
        </w:rPr>
      </w:pPr>
    </w:p>
    <w:tbl>
      <w:tblPr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6090"/>
        <w:gridCol w:w="3180"/>
      </w:tblGrid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</w:p>
        </w:tc>
      </w:tr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jc w:val="center"/>
            </w:pPr>
            <w:r>
              <w:t xml:space="preserve">Услуги по разработке каталога-путеводителя по </w:t>
            </w:r>
            <w:proofErr w:type="spellStart"/>
            <w:r>
              <w:t>Акмолинской</w:t>
            </w:r>
            <w:proofErr w:type="spellEnd"/>
            <w:r>
              <w:t xml:space="preserve"> области, его дизайн и верстка согласно п.5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jc w:val="center"/>
            </w:pPr>
            <w:r>
              <w:t xml:space="preserve">Услуги по разработке </w:t>
            </w:r>
            <w:proofErr w:type="spellStart"/>
            <w:r>
              <w:t>агротуристского</w:t>
            </w:r>
            <w:proofErr w:type="spellEnd"/>
            <w:r>
              <w:t xml:space="preserve"> продукта, применимого во всех регионах Казахстана  согласно п.6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jc w:val="center"/>
            </w:pPr>
            <w:r>
              <w:t>Услуги по разработке методического пособия (обучающего материала)  согласно п.7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jc w:val="center"/>
            </w:pPr>
            <w:r>
              <w:t xml:space="preserve">Услуги по онлайн презентации и рассылке </w:t>
            </w:r>
            <w:proofErr w:type="spellStart"/>
            <w:r>
              <w:t>агротуристского</w:t>
            </w:r>
            <w:proofErr w:type="spellEnd"/>
            <w:r>
              <w:t xml:space="preserve"> продукта и методического пособия (обучающего материала) представителям туристской индустрии в целях его распространения среди регионов Казахстана  согласно п.8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26522" w:rsidTr="005E1189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jc w:val="right"/>
              <w:rPr>
                <w:b/>
              </w:rPr>
            </w:pPr>
            <w:r>
              <w:rPr>
                <w:b/>
              </w:rPr>
              <w:t>Итоговая стоимость услуг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22" w:rsidRDefault="00A26522" w:rsidP="005E1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A26522" w:rsidRDefault="00A26522" w:rsidP="00A26522">
      <w:pPr>
        <w:ind w:right="-705"/>
        <w:rPr>
          <w:b/>
        </w:rPr>
      </w:pPr>
    </w:p>
    <w:p w:rsidR="00A26522" w:rsidRPr="007A5E0F" w:rsidRDefault="00A26522" w:rsidP="00A26522">
      <w:pPr>
        <w:ind w:firstLine="4962"/>
        <w:jc w:val="center"/>
        <w:rPr>
          <w:i/>
          <w:sz w:val="26"/>
          <w:szCs w:val="26"/>
          <w:lang w:val="kk-KZ"/>
        </w:rPr>
      </w:pPr>
      <w:r>
        <w:rPr>
          <w:b/>
        </w:rPr>
        <w:t>ФИО, подпись</w:t>
      </w:r>
    </w:p>
    <w:sectPr w:rsidR="00A26522" w:rsidRPr="007A5E0F" w:rsidSect="003B7E98">
      <w:headerReference w:type="default" r:id="rId10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FB" w:rsidRDefault="004806FB" w:rsidP="004F2784">
      <w:r>
        <w:separator/>
      </w:r>
    </w:p>
  </w:endnote>
  <w:endnote w:type="continuationSeparator" w:id="0">
    <w:p w:rsidR="004806FB" w:rsidRDefault="004806FB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FB" w:rsidRDefault="004806FB" w:rsidP="004F2784">
      <w:r>
        <w:separator/>
      </w:r>
    </w:p>
  </w:footnote>
  <w:footnote w:type="continuationSeparator" w:id="0">
    <w:p w:rsidR="004806FB" w:rsidRDefault="004806FB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EA229F"/>
    <w:multiLevelType w:val="multilevel"/>
    <w:tmpl w:val="BFFCC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1ED1"/>
    <w:multiLevelType w:val="multilevel"/>
    <w:tmpl w:val="EFD209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4FDB4BB2"/>
    <w:multiLevelType w:val="multilevel"/>
    <w:tmpl w:val="4012469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0" w15:restartNumberingAfterBreak="0">
    <w:nsid w:val="57F054B8"/>
    <w:multiLevelType w:val="multilevel"/>
    <w:tmpl w:val="D3529E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0B63A3"/>
    <w:multiLevelType w:val="multilevel"/>
    <w:tmpl w:val="3C68D58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6AD3C49"/>
    <w:multiLevelType w:val="multilevel"/>
    <w:tmpl w:val="1AB4EB4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5"/>
  </w:num>
  <w:num w:numId="5">
    <w:abstractNumId w:val="22"/>
  </w:num>
  <w:num w:numId="6">
    <w:abstractNumId w:val="27"/>
  </w:num>
  <w:num w:numId="7">
    <w:abstractNumId w:val="48"/>
  </w:num>
  <w:num w:numId="8">
    <w:abstractNumId w:val="29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10"/>
  </w:num>
  <w:num w:numId="14">
    <w:abstractNumId w:val="23"/>
  </w:num>
  <w:num w:numId="15">
    <w:abstractNumId w:val="35"/>
  </w:num>
  <w:num w:numId="16">
    <w:abstractNumId w:val="18"/>
  </w:num>
  <w:num w:numId="17">
    <w:abstractNumId w:val="42"/>
  </w:num>
  <w:num w:numId="18">
    <w:abstractNumId w:val="7"/>
  </w:num>
  <w:num w:numId="19">
    <w:abstractNumId w:val="20"/>
  </w:num>
  <w:num w:numId="20">
    <w:abstractNumId w:val="4"/>
  </w:num>
  <w:num w:numId="21">
    <w:abstractNumId w:val="38"/>
  </w:num>
  <w:num w:numId="22">
    <w:abstractNumId w:val="34"/>
  </w:num>
  <w:num w:numId="23">
    <w:abstractNumId w:val="28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4"/>
  </w:num>
  <w:num w:numId="33">
    <w:abstractNumId w:val="9"/>
  </w:num>
  <w:num w:numId="34">
    <w:abstractNumId w:val="43"/>
  </w:num>
  <w:num w:numId="35">
    <w:abstractNumId w:val="8"/>
  </w:num>
  <w:num w:numId="36">
    <w:abstractNumId w:val="24"/>
  </w:num>
  <w:num w:numId="37">
    <w:abstractNumId w:val="32"/>
  </w:num>
  <w:num w:numId="38">
    <w:abstractNumId w:val="39"/>
  </w:num>
  <w:num w:numId="39">
    <w:abstractNumId w:val="11"/>
  </w:num>
  <w:num w:numId="40">
    <w:abstractNumId w:val="17"/>
  </w:num>
  <w:num w:numId="41">
    <w:abstractNumId w:val="2"/>
  </w:num>
  <w:num w:numId="42">
    <w:abstractNumId w:val="41"/>
  </w:num>
  <w:num w:numId="43">
    <w:abstractNumId w:val="47"/>
  </w:num>
  <w:num w:numId="44">
    <w:abstractNumId w:val="6"/>
  </w:num>
  <w:num w:numId="45">
    <w:abstractNumId w:val="25"/>
  </w:num>
  <w:num w:numId="46">
    <w:abstractNumId w:val="30"/>
  </w:num>
  <w:num w:numId="47">
    <w:abstractNumId w:val="37"/>
  </w:num>
  <w:num w:numId="48">
    <w:abstractNumId w:val="1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22E1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64B83"/>
    <w:rsid w:val="00371337"/>
    <w:rsid w:val="00374741"/>
    <w:rsid w:val="00385349"/>
    <w:rsid w:val="0038773D"/>
    <w:rsid w:val="003B7E98"/>
    <w:rsid w:val="003C5177"/>
    <w:rsid w:val="003F1B97"/>
    <w:rsid w:val="0041318F"/>
    <w:rsid w:val="004166F9"/>
    <w:rsid w:val="00416AFC"/>
    <w:rsid w:val="00423952"/>
    <w:rsid w:val="00430BE4"/>
    <w:rsid w:val="00446667"/>
    <w:rsid w:val="00450CA8"/>
    <w:rsid w:val="00455AF7"/>
    <w:rsid w:val="004806FB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476F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F5455"/>
    <w:rsid w:val="00801314"/>
    <w:rsid w:val="00826D59"/>
    <w:rsid w:val="0085489D"/>
    <w:rsid w:val="00855BBF"/>
    <w:rsid w:val="0088245B"/>
    <w:rsid w:val="00884DF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26522"/>
    <w:rsid w:val="00A469D9"/>
    <w:rsid w:val="00A53396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D73C2"/>
    <w:rsid w:val="00EE1067"/>
    <w:rsid w:val="00F16383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99BF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15</cp:revision>
  <dcterms:created xsi:type="dcterms:W3CDTF">2024-04-16T09:52:00Z</dcterms:created>
  <dcterms:modified xsi:type="dcterms:W3CDTF">2024-07-29T06:31:00Z</dcterms:modified>
</cp:coreProperties>
</file>