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8B4EDC" w:rsidRPr="008B4EDC">
        <w:rPr>
          <w:rFonts w:ascii="Times New Roman" w:hAnsi="Times New Roman"/>
          <w:sz w:val="26"/>
          <w:szCs w:val="26"/>
        </w:rPr>
        <w:t>услуг</w:t>
      </w:r>
      <w:r w:rsidR="008B4EDC">
        <w:rPr>
          <w:rFonts w:ascii="Times New Roman" w:hAnsi="Times New Roman"/>
          <w:sz w:val="26"/>
          <w:szCs w:val="26"/>
        </w:rPr>
        <w:t>и</w:t>
      </w:r>
      <w:r w:rsidR="008B4EDC" w:rsidRPr="008B4EDC">
        <w:rPr>
          <w:rFonts w:ascii="Times New Roman" w:hAnsi="Times New Roman"/>
          <w:sz w:val="26"/>
          <w:szCs w:val="26"/>
        </w:rPr>
        <w:t xml:space="preserve"> </w:t>
      </w:r>
      <w:r w:rsidR="000E2931">
        <w:rPr>
          <w:rFonts w:ascii="Times New Roman" w:hAnsi="Times New Roman"/>
          <w:sz w:val="26"/>
          <w:szCs w:val="26"/>
        </w:rPr>
        <w:t>дизайнера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C2790E" w:rsidRDefault="00FC4F30" w:rsidP="00C2790E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  <w:r w:rsidR="009B0741" w:rsidRPr="008E72F6">
        <w:rPr>
          <w:rFonts w:ascii="Times New Roman" w:hAnsi="Times New Roman"/>
          <w:b/>
          <w:sz w:val="26"/>
          <w:szCs w:val="26"/>
        </w:rPr>
        <w:t xml:space="preserve"> </w:t>
      </w:r>
    </w:p>
    <w:p w:rsidR="00C2790E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2790E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E2931" w:rsidRPr="000E2931">
        <w:rPr>
          <w:rFonts w:ascii="Times New Roman" w:hAnsi="Times New Roman"/>
          <w:sz w:val="26"/>
          <w:szCs w:val="26"/>
        </w:rPr>
        <w:t>Опыт работы в области графического дизайна, рекламы и digital-маркетинга, включая создание визуалов для социальных сетей, рекламы, печатной продукции и других графических материалов, подтверждается наличием портфолио</w:t>
      </w:r>
      <w:r>
        <w:rPr>
          <w:rFonts w:ascii="Times New Roman" w:hAnsi="Times New Roman"/>
          <w:sz w:val="26"/>
          <w:szCs w:val="26"/>
        </w:rPr>
        <w:t>.</w:t>
      </w:r>
    </w:p>
    <w:p w:rsidR="00C2790E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0E2931" w:rsidRPr="000E2931">
        <w:rPr>
          <w:rFonts w:ascii="Times New Roman" w:hAnsi="Times New Roman"/>
          <w:sz w:val="26"/>
          <w:szCs w:val="26"/>
        </w:rPr>
        <w:t>Уровень владения казахским, русским и английским языками — продвинутый (для работы с текстами в визуальном контенте), подтверждается в ходе проведения собеседования</w:t>
      </w:r>
      <w:r>
        <w:rPr>
          <w:rFonts w:ascii="Times New Roman" w:hAnsi="Times New Roman"/>
          <w:sz w:val="26"/>
          <w:szCs w:val="26"/>
        </w:rPr>
        <w:t>.</w:t>
      </w:r>
    </w:p>
    <w:p w:rsidR="00C2790E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Pr="00557308">
        <w:rPr>
          <w:rFonts w:ascii="Times New Roman" w:hAnsi="Times New Roman"/>
          <w:sz w:val="26"/>
          <w:szCs w:val="26"/>
        </w:rPr>
        <w:t>: прилагается</w:t>
      </w:r>
      <w:r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0E2931" w:rsidRPr="000E2931">
        <w:rPr>
          <w:sz w:val="26"/>
          <w:szCs w:val="26"/>
        </w:rPr>
        <w:t>со дня заключения договора – до 20 декабря 2026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0E2931" w:rsidRPr="000E2931">
        <w:rPr>
          <w:sz w:val="26"/>
          <w:szCs w:val="26"/>
        </w:rPr>
        <w:t>Оплата вознаграждения производится ежеквартально за фактически оказанные услуги, в течении 30 (тридцати) календарных дней, после подписания Заказчиком акта оказанных услуг и отчета об оказанных услугах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E87F06" w:rsidRPr="00E87F06">
        <w:rPr>
          <w:b/>
          <w:sz w:val="26"/>
          <w:szCs w:val="26"/>
          <w:u w:val="single"/>
          <w:lang w:val="en-US"/>
        </w:rPr>
        <w:t>kazakhtourism</w:t>
      </w:r>
      <w:r w:rsidR="00E87F06" w:rsidRPr="00E87F06">
        <w:rPr>
          <w:b/>
          <w:sz w:val="26"/>
          <w:szCs w:val="26"/>
          <w:u w:val="single"/>
        </w:rPr>
        <w:t>868@</w:t>
      </w:r>
      <w:r w:rsidR="00E87F06" w:rsidRPr="00E87F06">
        <w:rPr>
          <w:b/>
          <w:sz w:val="26"/>
          <w:szCs w:val="26"/>
          <w:u w:val="single"/>
          <w:lang w:val="en-US"/>
        </w:rPr>
        <w:t>gmail</w:t>
      </w:r>
      <w:r w:rsidR="00E87F06" w:rsidRPr="00E87F06">
        <w:rPr>
          <w:b/>
          <w:sz w:val="26"/>
          <w:szCs w:val="26"/>
          <w:u w:val="single"/>
        </w:rPr>
        <w:t>.</w:t>
      </w:r>
      <w:r w:rsidR="00E87F06" w:rsidRPr="00E87F06">
        <w:rPr>
          <w:b/>
          <w:sz w:val="26"/>
          <w:szCs w:val="26"/>
          <w:u w:val="single"/>
          <w:lang w:val="en-US"/>
        </w:rPr>
        <w:t>com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F4D0A" w:rsidRDefault="002F4D0A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40AAF" w:rsidRDefault="00D40AAF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bookmarkStart w:id="0" w:name="_GoBack"/>
      <w:bookmarkEnd w:id="0"/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      </w:t>
      </w:r>
    </w:p>
    <w:p w:rsidR="000E2931" w:rsidRDefault="000E293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  <w:color w:val="4C4C4C"/>
        </w:rPr>
      </w:pPr>
    </w:p>
    <w:p w:rsidR="000E2931" w:rsidRDefault="000E293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  <w:color w:val="4C4C4C"/>
        </w:rPr>
      </w:pP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1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F4D0A" w:rsidRDefault="002F4D0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0E2931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</w:t>
      </w:r>
    </w:p>
    <w:p w:rsidR="004F2784" w:rsidRPr="00557308" w:rsidRDefault="00CA7187" w:rsidP="000E2931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1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0E2931" w:rsidRPr="000E2931" w:rsidRDefault="000E2931" w:rsidP="000E2931">
      <w:pPr>
        <w:jc w:val="center"/>
        <w:rPr>
          <w:b/>
          <w:bCs/>
          <w:sz w:val="26"/>
          <w:szCs w:val="26"/>
        </w:rPr>
      </w:pPr>
      <w:r w:rsidRPr="000E2931">
        <w:rPr>
          <w:b/>
          <w:bCs/>
          <w:sz w:val="26"/>
          <w:szCs w:val="26"/>
        </w:rPr>
        <w:t>Техническая спецификация</w:t>
      </w:r>
    </w:p>
    <w:p w:rsidR="000E2931" w:rsidRPr="000E2931" w:rsidRDefault="000E2931" w:rsidP="000E2931">
      <w:pPr>
        <w:jc w:val="center"/>
        <w:rPr>
          <w:b/>
          <w:bCs/>
          <w:sz w:val="26"/>
          <w:szCs w:val="26"/>
        </w:rPr>
      </w:pPr>
      <w:r w:rsidRPr="000E2931">
        <w:rPr>
          <w:b/>
          <w:bCs/>
          <w:sz w:val="26"/>
          <w:szCs w:val="26"/>
        </w:rPr>
        <w:t xml:space="preserve"> услуг дизайнера</w:t>
      </w:r>
    </w:p>
    <w:p w:rsidR="000E2931" w:rsidRPr="000E2931" w:rsidRDefault="000E2931" w:rsidP="000E2931">
      <w:pPr>
        <w:jc w:val="both"/>
        <w:rPr>
          <w:b/>
          <w:bCs/>
          <w:sz w:val="26"/>
          <w:szCs w:val="26"/>
        </w:rPr>
      </w:pP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b/>
          <w:bCs/>
          <w:sz w:val="26"/>
          <w:szCs w:val="26"/>
        </w:rPr>
        <w:t>1. Цель:</w:t>
      </w:r>
      <w:r w:rsidRPr="000E2931">
        <w:rPr>
          <w:sz w:val="26"/>
          <w:szCs w:val="26"/>
        </w:rPr>
        <w:t xml:space="preserve"> Осуществление продвижения Республики Казахстан и ее туристских возможностей на внутреннем и международном туристском рынке.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b/>
          <w:bCs/>
          <w:sz w:val="26"/>
          <w:szCs w:val="26"/>
        </w:rPr>
        <w:t>2. Результат:</w:t>
      </w:r>
      <w:r w:rsidRPr="000E2931">
        <w:rPr>
          <w:sz w:val="26"/>
          <w:szCs w:val="26"/>
        </w:rPr>
        <w:t xml:space="preserve"> Продвижение туристского потенциала Казахстана через услугу дизайнера. Разработка и передача Заказчику визуалов для использования в официальных коммуникациях и социальных сетях Заказчика, включая создание не менее 40 визуалов ежемесячно, соответствующих требованиям контент-плана Заказчика.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b/>
          <w:bCs/>
          <w:sz w:val="26"/>
          <w:szCs w:val="26"/>
        </w:rPr>
        <w:t>3. Сроки оказания услуг:</w:t>
      </w:r>
      <w:r w:rsidRPr="000E2931">
        <w:rPr>
          <w:sz w:val="26"/>
          <w:szCs w:val="26"/>
        </w:rPr>
        <w:t xml:space="preserve"> со дня заключения договора – до 20 декабря 2026 года включительно.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b/>
          <w:bCs/>
          <w:sz w:val="26"/>
          <w:szCs w:val="26"/>
        </w:rPr>
        <w:t>4. Правовая и методическая база:</w:t>
      </w:r>
      <w:r w:rsidRPr="000E2931">
        <w:rPr>
          <w:sz w:val="26"/>
          <w:szCs w:val="26"/>
        </w:rPr>
        <w:t xml:space="preserve"> при оказании услуг Исполнитель руководствуется законодательством Республики Казахстан и настоящей технической спецификацией.</w:t>
      </w:r>
    </w:p>
    <w:p w:rsidR="000E2931" w:rsidRPr="000E2931" w:rsidRDefault="000E2931" w:rsidP="000E2931">
      <w:pPr>
        <w:ind w:firstLine="566"/>
        <w:jc w:val="both"/>
        <w:rPr>
          <w:b/>
          <w:bCs/>
          <w:sz w:val="26"/>
          <w:szCs w:val="26"/>
        </w:rPr>
      </w:pPr>
      <w:r w:rsidRPr="000E2931">
        <w:rPr>
          <w:b/>
          <w:bCs/>
          <w:sz w:val="26"/>
          <w:szCs w:val="26"/>
        </w:rPr>
        <w:t>5. Содержание услуг: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5.1. Исполнитель ежемесячно создает 40 визуалов, состоящих из постов, Reels, а также Stories для публикаций в социальных сетях Заказчика на казахском, русском и английском языках. Заказчик до 3 (третьего) числа каждого месяца направляет контент-план, на основании которого, Исполнитель осуществляет разработку визуалов и последующее согласование материалов с Заказчиком, с предоставлением итогового отчета об оказанных услугах в конце каждого квартала. Сроки выполнения работ устанавливаются Заказчиком в соответствии с контент-планом, согласованным Сторонами и утвержденным Заказчиком. Исполнитель строго придерживается сроков и иных требований, установленных контент-планом.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5.2. Исполнитель осуществляет разработку дизайна и верстку халал-гайда на английском языке. Материалы для халал-гайда (тексты, фото и прочие данные) предоставляются Заказчиком.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5.2.1. Исполнитель разрабатывает дизайн обложки и внутренних страниц халал-гайда. Дизайн должен включать: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>5.2.1.1.</w:t>
      </w:r>
      <w:r w:rsidRPr="000E2931">
        <w:rPr>
          <w:sz w:val="26"/>
          <w:szCs w:val="26"/>
        </w:rPr>
        <w:t xml:space="preserve"> современный минималистичный дизайн для удобства восприятия;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>5.2.1.2.</w:t>
      </w:r>
      <w:r w:rsidRPr="000E2931">
        <w:rPr>
          <w:sz w:val="26"/>
          <w:szCs w:val="26"/>
        </w:rPr>
        <w:t xml:space="preserve"> фотографии, текстовые блоки;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>5.2.1.3.</w:t>
      </w:r>
      <w:r w:rsidRPr="000E2931">
        <w:rPr>
          <w:sz w:val="26"/>
          <w:szCs w:val="26"/>
        </w:rPr>
        <w:t xml:space="preserve"> инфографика для представления ключевой информации;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>5.2.1.4.</w:t>
      </w:r>
      <w:r w:rsidRPr="000E2931">
        <w:rPr>
          <w:sz w:val="26"/>
          <w:szCs w:val="26"/>
        </w:rPr>
        <w:t xml:space="preserve"> объем халал-гайда должен составлять не менее 30 страниц, включая обложку;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>5.2.1.5</w:t>
      </w:r>
      <w:r w:rsidRPr="000E2931">
        <w:rPr>
          <w:sz w:val="26"/>
          <w:szCs w:val="26"/>
        </w:rPr>
        <w:t xml:space="preserve"> размер страниц должен соответствовать формату B5 (176×250 мм).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 xml:space="preserve">5.2.2. Исполнитель направляет разработанный дизайн на согласование Заказчику на электронную почту </w:t>
      </w:r>
      <w:hyperlink r:id="rId7">
        <w:r w:rsidRPr="000E2931">
          <w:rPr>
            <w:sz w:val="26"/>
            <w:szCs w:val="26"/>
          </w:rPr>
          <w:t>info@qaztourism.kz</w:t>
        </w:r>
      </w:hyperlink>
      <w:r w:rsidRPr="000E2931">
        <w:rPr>
          <w:sz w:val="26"/>
          <w:szCs w:val="26"/>
        </w:rPr>
        <w:t xml:space="preserve"> согласно срокам, установленным</w:t>
      </w:r>
      <w:r w:rsidRPr="000E2931">
        <w:rPr>
          <w:sz w:val="26"/>
          <w:szCs w:val="26"/>
          <w:highlight w:val="white"/>
        </w:rPr>
        <w:t xml:space="preserve"> в контент-плане, согласованном Сторонами и утвержденном Заказчиком.</w:t>
      </w:r>
      <w:r w:rsidRPr="000E2931">
        <w:rPr>
          <w:sz w:val="26"/>
          <w:szCs w:val="26"/>
        </w:rPr>
        <w:t xml:space="preserve"> При наличии замечаний Исполнитель обязан их исправить в течение 2 (двух) календарных дней с момента их получения.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 xml:space="preserve">5.2.3. Исполнитель обеспечивает верстку халал-гайда. При наличии замечаний Исполнитель обеспечивает адаптацию верстки и/или дизайна по запросу Заказчика, которая может включать замену фотографий и текста. 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 xml:space="preserve">5.2.4. Исполнитель предоставляет сверстанный халал-гайд Заказчику в формате .pdf (в разрешении не менее 300 dpi, со встроенными шрифтами, в цветовом профиле CMYK) и редактируемом формате (.ai или .cdr). 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 xml:space="preserve">5.3. Исполнитель осуществляет разработку современного и универсального шаблона презентации в формате .pptx для проекта «Онлайн академия внутреннего </w:t>
      </w:r>
      <w:r w:rsidRPr="000E2931">
        <w:rPr>
          <w:sz w:val="26"/>
          <w:szCs w:val="26"/>
        </w:rPr>
        <w:lastRenderedPageBreak/>
        <w:t>туризма», обеспечивающего единый визуальный стиль и возможность самостоятельного редактирования и наполнения презентационных материалов. Шаблон презентации должен включать: не менее 10 (десяти) типовых макетов слайдов (включая титульный слайд, содержание, текстовый слайд, слайд с изображением, комбинированный слайд, слайд с инфографикой и иные), единые шрифтовые и цветовые решения, корректно настроенную структуру элементов (заголовки, логотипы, текстовые блоки, изображения), обеспечивающую их свободное редактирование без нарушения визуальной композиции и дизайна, а также передачу итогового шаблона в редактируемом формате .pptx.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5.4. Исполнитель осуществляет разработку дизайна электронного сертификата «Онлайн академии внутреннего туризма» с учетом его последующего использования на онлайн-платформе, включая подготовку статичного дизайн-макета в формате PDF с предусмотренными зонами для размещения переменных данных (ФИО, наименование курса, дата, номер сертификата и иные данные).</w:t>
      </w:r>
    </w:p>
    <w:p w:rsidR="000E2931" w:rsidRPr="000E2931" w:rsidRDefault="000E2931" w:rsidP="000E2931">
      <w:pPr>
        <w:ind w:firstLine="720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5.5. В рамках подготовки и проведения международного форума DRV Destination Forum Исполнитель обеспечивает разработку не менее 75 (семидесяти пяти) единиц дизайн-продукции различных форматов. Исполнитель осуществляет разработку фирменного визуального оформления Форума, включая баннеры, пресс-воллы, навигационные указатели, пригласительные материалы и иные информационные носители, а также анимированные заставки для выступающих спикеров и тематических сессий, заставки открытия и закрытия мероприятия, презентационные материалы спикеров и другие графические материалы, необходимые для проведения Форума.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5.5.1. В рамках оказания услуг Исполнитель обеспечивает разработку дизайна раздаточных и печатных материалов, включая бейджи участников, сертификаты, благодарственные письма и иные материалы, предназначенные для использования в рамках Форума. Перечень указанных материалов не является исчерпывающим.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5.6. Исполнитель передает исключительные имущественные права на визуальные решения, все тексты и иные материалы, составленные и изготовленные в рамках настоящего Договора, на весь срок действия авторского права и территорию всего мира,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споров, Исполнитель обязан самостоятельно нести расходы, связанные с их разрешением. Исполнитель обязан соблюдать конфиденциальность всех данных, полученных в ходе оказания услуг.</w:t>
      </w:r>
    </w:p>
    <w:p w:rsidR="000E2931" w:rsidRDefault="000E2931" w:rsidP="000E293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0E2931">
        <w:rPr>
          <w:b/>
          <w:bCs/>
          <w:sz w:val="26"/>
          <w:szCs w:val="26"/>
        </w:rPr>
        <w:t>6. Квалифицированные требования к Исполнителю:</w:t>
      </w:r>
      <w:r w:rsidRPr="000E2931">
        <w:rPr>
          <w:b/>
          <w:bCs/>
          <w:sz w:val="26"/>
          <w:szCs w:val="26"/>
        </w:rPr>
        <w:tab/>
      </w:r>
      <w:r w:rsidRPr="000E2931">
        <w:rPr>
          <w:b/>
          <w:bCs/>
          <w:sz w:val="26"/>
          <w:szCs w:val="26"/>
        </w:rPr>
        <w:tab/>
      </w:r>
      <w:r w:rsidRPr="000E2931">
        <w:rPr>
          <w:b/>
          <w:bCs/>
          <w:sz w:val="26"/>
          <w:szCs w:val="26"/>
        </w:rPr>
        <w:tab/>
      </w:r>
      <w:r w:rsidRPr="000E2931">
        <w:rPr>
          <w:sz w:val="26"/>
          <w:szCs w:val="26"/>
        </w:rPr>
        <w:tab/>
      </w:r>
    </w:p>
    <w:p w:rsidR="000E2931" w:rsidRPr="000E2931" w:rsidRDefault="000E2931" w:rsidP="000E293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6.1. Опыт работы в области графического дизайна, рекламы и digital-маркетинга, включая создание визуалов для социальных сетей, рекламы, печатной продукции и других графических материалов, подтверждается наличием портфолио.</w:t>
      </w:r>
    </w:p>
    <w:p w:rsidR="000E2931" w:rsidRPr="000E2931" w:rsidRDefault="000E2931" w:rsidP="000E29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0E2931">
        <w:rPr>
          <w:sz w:val="26"/>
          <w:szCs w:val="26"/>
        </w:rPr>
        <w:tab/>
        <w:t>6.2. Уровень владения казахским, русским и английским языками — продвинутый (для работы с текстами в визуальном контенте), подтверждается в ходе проведения собеседования.</w:t>
      </w:r>
    </w:p>
    <w:p w:rsidR="000E2931" w:rsidRPr="000E2931" w:rsidRDefault="000E2931" w:rsidP="000E293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6"/>
          <w:szCs w:val="26"/>
        </w:rPr>
      </w:pPr>
      <w:r w:rsidRPr="000E2931">
        <w:rPr>
          <w:sz w:val="26"/>
          <w:szCs w:val="26"/>
        </w:rPr>
        <w:t xml:space="preserve">        </w:t>
      </w:r>
      <w:r w:rsidRPr="000E2931">
        <w:rPr>
          <w:b/>
          <w:bCs/>
          <w:sz w:val="26"/>
          <w:szCs w:val="26"/>
        </w:rPr>
        <w:t>7. Требования к отчетности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7.1. Отчет об оказанных услугах и акт оказанных услуг по итогам отчетного квартала предоставляются не позднее 3 (третьего) числа месяца, следующего за отчетным кварталом.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7.2. Отчет об оказанных услугах и акт оказанных услуг за декабрь месяц 2026 года необходимо представить не позднее 15 декабря 2026 года.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lastRenderedPageBreak/>
        <w:t>7.3. Заказчик осуществляет проверку представленных отчетов в течение 3 (трех) рабочих дней с момента их получения. В случае выявления несоответствий или необходимости уточнений, отчеты могут быть возвращены Исполнителю на доработку, при этом, Исполнитель обязан внести необходимые корректировки в течение 1 (одного) рабочего дня с даты получения замечаний.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 xml:space="preserve">7.4. Бумажные отчеты формата А4 в 2 (двух) экземплярах должны содержать: ФИО Исполнителя, данные о Договоре, информацию о проделанной работе за соответствующий период с приложением соответствующих подтверждений. Бумажный отчет должен быть подписан Исполнителем на каждой странице, прошит и пронумерован, а также необходимо предоставить электронные варианты отчетов путем направления на электронный адрес </w:t>
      </w:r>
      <w:hyperlink r:id="rId8">
        <w:r w:rsidRPr="000E2931">
          <w:rPr>
            <w:b/>
            <w:bCs/>
            <w:sz w:val="26"/>
            <w:szCs w:val="26"/>
            <w:u w:val="single"/>
          </w:rPr>
          <w:t>info@qaztourism.kz</w:t>
        </w:r>
      </w:hyperlink>
      <w:r w:rsidRPr="000E2931">
        <w:rPr>
          <w:sz w:val="26"/>
          <w:szCs w:val="26"/>
        </w:rPr>
        <w:t>, а также на электронном носителе (флеш-накопитель) в двух экземплярах.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7.5. При оказании услуг Исполнитель обязан обеспечить сохранность всех документов, подтверждающих объем оказанных услуг.</w:t>
      </w:r>
    </w:p>
    <w:p w:rsidR="000E2931" w:rsidRPr="000E2931" w:rsidRDefault="000E2931" w:rsidP="000E2931">
      <w:pPr>
        <w:ind w:firstLine="566"/>
        <w:jc w:val="both"/>
        <w:rPr>
          <w:b/>
          <w:bCs/>
          <w:sz w:val="26"/>
          <w:szCs w:val="26"/>
        </w:rPr>
      </w:pPr>
      <w:r w:rsidRPr="000E2931">
        <w:rPr>
          <w:b/>
          <w:bCs/>
          <w:sz w:val="26"/>
          <w:szCs w:val="26"/>
        </w:rPr>
        <w:t>8. Порядок оплаты и сроки оказания услуг:</w:t>
      </w:r>
    </w:p>
    <w:p w:rsidR="000E2931" w:rsidRPr="000E2931" w:rsidRDefault="000E2931" w:rsidP="000E2931">
      <w:pPr>
        <w:ind w:firstLine="566"/>
        <w:jc w:val="both"/>
        <w:rPr>
          <w:sz w:val="26"/>
          <w:szCs w:val="26"/>
        </w:rPr>
      </w:pPr>
      <w:r w:rsidRPr="000E2931">
        <w:rPr>
          <w:sz w:val="26"/>
          <w:szCs w:val="26"/>
        </w:rPr>
        <w:t>8.1. Оплата вознаграждения производится ежеквартально за фактически оказанные услуги, в течении 30 (тридцати) календарных дней, после подписания Заказчиком акта оказанных услуг и отчета об оказанных услугах.</w:t>
      </w:r>
    </w:p>
    <w:p w:rsidR="00F2082B" w:rsidRPr="00F2082B" w:rsidRDefault="00F2082B" w:rsidP="00F2082B">
      <w:pPr>
        <w:ind w:firstLine="700"/>
        <w:jc w:val="both"/>
        <w:rPr>
          <w:sz w:val="26"/>
          <w:szCs w:val="26"/>
        </w:rPr>
      </w:pPr>
    </w:p>
    <w:p w:rsidR="00F2082B" w:rsidRDefault="00F2082B" w:rsidP="00F2082B">
      <w:pPr>
        <w:ind w:firstLine="700"/>
        <w:jc w:val="both"/>
        <w:rPr>
          <w:sz w:val="28"/>
          <w:szCs w:val="28"/>
          <w:highlight w:val="white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584F13" w:rsidRPr="00584F13" w:rsidTr="00E87F06">
        <w:trPr>
          <w:jc w:val="center"/>
        </w:trPr>
        <w:tc>
          <w:tcPr>
            <w:tcW w:w="5108" w:type="dxa"/>
          </w:tcPr>
          <w:p w:rsid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bookmarkStart w:id="2" w:name="_heading=h.30j0zll" w:colFirst="0" w:colLast="0"/>
            <w:bookmarkEnd w:id="2"/>
            <w:r w:rsidRPr="00584F13">
              <w:rPr>
                <w:b/>
                <w:sz w:val="26"/>
                <w:szCs w:val="26"/>
              </w:rPr>
              <w:t>Заказчик</w:t>
            </w:r>
            <w:r w:rsidRPr="00584F13">
              <w:rPr>
                <w:sz w:val="26"/>
                <w:szCs w:val="26"/>
              </w:rPr>
              <w:t>:</w:t>
            </w:r>
          </w:p>
          <w:p w:rsidR="00F2082B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</w:t>
            </w: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rPr>
                <w:sz w:val="26"/>
                <w:szCs w:val="26"/>
              </w:rPr>
            </w:pP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84F13">
              <w:rPr>
                <w:b/>
                <w:sz w:val="26"/>
                <w:szCs w:val="26"/>
              </w:rPr>
              <w:t>Исполнитель:</w:t>
            </w:r>
          </w:p>
          <w:p w:rsidR="00F2082B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</w:t>
            </w:r>
          </w:p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jc w:val="both"/>
              <w:rPr>
                <w:b/>
                <w:sz w:val="26"/>
                <w:szCs w:val="26"/>
              </w:rPr>
            </w:pPr>
          </w:p>
          <w:p w:rsidR="00584F13" w:rsidRPr="00584F13" w:rsidRDefault="00584F13" w:rsidP="00E87F06">
            <w:pPr>
              <w:ind w:hanging="2"/>
              <w:jc w:val="center"/>
              <w:rPr>
                <w:sz w:val="26"/>
                <w:szCs w:val="26"/>
              </w:rPr>
            </w:pPr>
          </w:p>
        </w:tc>
      </w:tr>
    </w:tbl>
    <w:p w:rsidR="007A5E0F" w:rsidRDefault="007A5E0F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B731E">
      <w:pPr>
        <w:jc w:val="right"/>
      </w:pPr>
      <w:r>
        <w:t>Приложение к</w:t>
      </w:r>
    </w:p>
    <w:p w:rsidR="00EB731E" w:rsidRDefault="00EB731E" w:rsidP="00EB731E">
      <w:pPr>
        <w:ind w:firstLine="720"/>
        <w:jc w:val="right"/>
      </w:pPr>
      <w:r>
        <w:t xml:space="preserve">Технической спецификации к </w:t>
      </w:r>
    </w:p>
    <w:p w:rsidR="00EB731E" w:rsidRDefault="00EB731E" w:rsidP="00EB731E">
      <w:pPr>
        <w:ind w:firstLine="720"/>
        <w:jc w:val="right"/>
      </w:pPr>
      <w:r>
        <w:t>Договору возмездного оказания услуг</w:t>
      </w:r>
      <w:r>
        <w:br/>
        <w:t>физическим лицом, не являющимся</w:t>
      </w:r>
      <w:r>
        <w:br/>
        <w:t>субъектом предпринимательской деятельности</w:t>
      </w:r>
      <w:r>
        <w:br/>
        <w:t>от «__»___________  2026 года № ___</w:t>
      </w:r>
    </w:p>
    <w:p w:rsidR="00EB731E" w:rsidRDefault="00EB731E" w:rsidP="00EB731E">
      <w:pPr>
        <w:rPr>
          <w:i/>
          <w:iCs/>
        </w:rPr>
      </w:pPr>
    </w:p>
    <w:p w:rsidR="00EB731E" w:rsidRDefault="00EB731E" w:rsidP="00EB731E">
      <w:pPr>
        <w:ind w:left="720" w:firstLine="720"/>
        <w:rPr>
          <w:b/>
          <w:bCs/>
        </w:rPr>
      </w:pPr>
    </w:p>
    <w:p w:rsidR="00EB731E" w:rsidRDefault="00EB731E" w:rsidP="00EB731E">
      <w:pPr>
        <w:ind w:left="720" w:firstLine="720"/>
        <w:rPr>
          <w:b/>
          <w:bCs/>
        </w:rPr>
      </w:pPr>
    </w:p>
    <w:p w:rsidR="00EB731E" w:rsidRDefault="00EB731E" w:rsidP="00EB731E">
      <w:pPr>
        <w:ind w:left="720" w:firstLine="720"/>
        <w:rPr>
          <w:b/>
          <w:bCs/>
        </w:rPr>
      </w:pPr>
    </w:p>
    <w:p w:rsidR="00EB731E" w:rsidRPr="00EB731E" w:rsidRDefault="00EB731E" w:rsidP="00EB731E">
      <w:pPr>
        <w:jc w:val="center"/>
        <w:rPr>
          <w:b/>
          <w:bCs/>
          <w:sz w:val="26"/>
          <w:szCs w:val="26"/>
        </w:rPr>
      </w:pPr>
      <w:r w:rsidRPr="00EB731E">
        <w:rPr>
          <w:b/>
          <w:bCs/>
          <w:sz w:val="26"/>
          <w:szCs w:val="26"/>
        </w:rPr>
        <w:t xml:space="preserve">Расчет стоимости </w:t>
      </w:r>
    </w:p>
    <w:p w:rsidR="00EB731E" w:rsidRPr="00EB731E" w:rsidRDefault="00EB731E" w:rsidP="00EB731E">
      <w:pPr>
        <w:spacing w:line="257" w:lineRule="auto"/>
        <w:jc w:val="center"/>
        <w:rPr>
          <w:b/>
          <w:bCs/>
          <w:sz w:val="26"/>
          <w:szCs w:val="26"/>
        </w:rPr>
      </w:pPr>
      <w:r w:rsidRPr="00EB731E">
        <w:rPr>
          <w:b/>
          <w:bCs/>
          <w:sz w:val="26"/>
          <w:szCs w:val="26"/>
        </w:rPr>
        <w:t>услуг дизайнер</w:t>
      </w:r>
    </w:p>
    <w:p w:rsidR="00EB731E" w:rsidRDefault="00EB731E" w:rsidP="00EB731E"/>
    <w:tbl>
      <w:tblPr>
        <w:tblW w:w="98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606"/>
        <w:gridCol w:w="1170"/>
        <w:gridCol w:w="780"/>
        <w:gridCol w:w="1275"/>
        <w:gridCol w:w="1275"/>
        <w:gridCol w:w="1275"/>
      </w:tblGrid>
      <w:tr w:rsidR="00EB731E" w:rsidTr="00EB731E">
        <w:tc>
          <w:tcPr>
            <w:tcW w:w="495" w:type="dxa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r>
              <w:t>№</w:t>
            </w:r>
          </w:p>
        </w:tc>
        <w:tc>
          <w:tcPr>
            <w:tcW w:w="3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731E" w:rsidRDefault="00EB731E" w:rsidP="00E8453D">
            <w:pPr>
              <w:jc w:val="center"/>
            </w:pPr>
            <w:r>
              <w:t>Наименование услуги</w:t>
            </w:r>
          </w:p>
          <w:p w:rsidR="00EB731E" w:rsidRDefault="00EB731E" w:rsidP="00E8453D">
            <w:pPr>
              <w:jc w:val="center"/>
            </w:pPr>
            <w:r>
              <w:t xml:space="preserve"> </w:t>
            </w:r>
          </w:p>
          <w:p w:rsidR="00EB731E" w:rsidRDefault="00EB731E" w:rsidP="00E8453D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731E" w:rsidRDefault="00EB731E" w:rsidP="00E8453D">
            <w:pPr>
              <w:jc w:val="center"/>
            </w:pPr>
            <w:r>
              <w:t>Единица измерения</w:t>
            </w:r>
          </w:p>
        </w:tc>
        <w:tc>
          <w:tcPr>
            <w:tcW w:w="7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731E" w:rsidRDefault="00EB731E" w:rsidP="00E8453D">
            <w:pPr>
              <w:jc w:val="center"/>
            </w:pPr>
            <w:r>
              <w:t>Кол-во квартал</w:t>
            </w:r>
          </w:p>
        </w:tc>
        <w:tc>
          <w:tcPr>
            <w:tcW w:w="12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731E" w:rsidRDefault="00EB731E" w:rsidP="00E8453D">
            <w:pPr>
              <w:jc w:val="center"/>
            </w:pPr>
            <w:r>
              <w:t>Цена за единицу, в том числе с налогами</w:t>
            </w:r>
            <w:r>
              <w:br/>
              <w:t xml:space="preserve"> (тенге)</w:t>
            </w:r>
          </w:p>
        </w:tc>
        <w:tc>
          <w:tcPr>
            <w:tcW w:w="12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731E" w:rsidRDefault="00EB731E" w:rsidP="00E8453D">
            <w:pPr>
              <w:jc w:val="center"/>
            </w:pPr>
            <w:r>
              <w:t>Сумма, в том числе с налогами (тенге)</w:t>
            </w:r>
          </w:p>
        </w:tc>
        <w:tc>
          <w:tcPr>
            <w:tcW w:w="12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731E" w:rsidRDefault="00EB731E" w:rsidP="00E8453D">
            <w:pPr>
              <w:jc w:val="center"/>
            </w:pPr>
            <w:r>
              <w:t>Сумма за квартал, в том числе с налогами (тенге)</w:t>
            </w:r>
          </w:p>
        </w:tc>
      </w:tr>
      <w:tr w:rsidR="00EB731E" w:rsidTr="00EB731E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3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Создание визуалов, состоящих из постов, Reels и Stories для социальных сетей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визуал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B731E" w:rsidTr="00EB731E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3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jc w:val="both"/>
            </w:pPr>
            <w:r>
              <w:t>Разработка верстки халал-гайда на английском языке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верстка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B731E" w:rsidTr="00EB731E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3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jc w:val="both"/>
            </w:pPr>
            <w:r>
              <w:t>Разработку шаблона презентации в формате .pptx для проекта «Онлайн академия внутреннего туризма»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шаблон презентации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B731E" w:rsidTr="00EB731E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3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jc w:val="both"/>
            </w:pPr>
            <w:r>
              <w:t xml:space="preserve">Разработка дизайна электронного сертификата «Онлайн академии внутреннего туризма» 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дизайн сертификата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B731E" w:rsidTr="00EB731E">
        <w:trPr>
          <w:trHeight w:val="1084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  <w:tc>
          <w:tcPr>
            <w:tcW w:w="3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</w:pPr>
            <w:r>
              <w:t>Разработка материалов для DRV Destination Forum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визуал для мероприятии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B731E" w:rsidTr="00EB731E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в квартал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31E" w:rsidRDefault="00EB731E" w:rsidP="00E84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EB731E" w:rsidRDefault="00EB731E" w:rsidP="00EB731E"/>
    <w:sectPr w:rsidR="00EB731E" w:rsidSect="00EB731E">
      <w:pgSz w:w="11906" w:h="16838"/>
      <w:pgMar w:top="1134" w:right="7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0E" w:rsidRDefault="001B1D0E" w:rsidP="004F2784">
      <w:r>
        <w:separator/>
      </w:r>
    </w:p>
  </w:endnote>
  <w:endnote w:type="continuationSeparator" w:id="0">
    <w:p w:rsidR="001B1D0E" w:rsidRDefault="001B1D0E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0E" w:rsidRDefault="001B1D0E" w:rsidP="004F2784">
      <w:r>
        <w:separator/>
      </w:r>
    </w:p>
  </w:footnote>
  <w:footnote w:type="continuationSeparator" w:id="0">
    <w:p w:rsidR="001B1D0E" w:rsidRDefault="001B1D0E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632C54D9"/>
    <w:multiLevelType w:val="multilevel"/>
    <w:tmpl w:val="8402B7F4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97B29"/>
    <w:rsid w:val="000A46DF"/>
    <w:rsid w:val="000C40F5"/>
    <w:rsid w:val="000E2931"/>
    <w:rsid w:val="00103D3D"/>
    <w:rsid w:val="00112E0F"/>
    <w:rsid w:val="00133127"/>
    <w:rsid w:val="00177A59"/>
    <w:rsid w:val="00182F1D"/>
    <w:rsid w:val="001B1D0E"/>
    <w:rsid w:val="001B326F"/>
    <w:rsid w:val="001E0BEB"/>
    <w:rsid w:val="001E2D18"/>
    <w:rsid w:val="001E7EA5"/>
    <w:rsid w:val="00207AED"/>
    <w:rsid w:val="00232729"/>
    <w:rsid w:val="00250614"/>
    <w:rsid w:val="002879C6"/>
    <w:rsid w:val="002A4E31"/>
    <w:rsid w:val="002A5AE8"/>
    <w:rsid w:val="002A6CCB"/>
    <w:rsid w:val="002C3C7D"/>
    <w:rsid w:val="002E1376"/>
    <w:rsid w:val="002F4D0A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B57C3"/>
    <w:rsid w:val="004F2784"/>
    <w:rsid w:val="00502AEF"/>
    <w:rsid w:val="00516BBE"/>
    <w:rsid w:val="005370FA"/>
    <w:rsid w:val="00542CC3"/>
    <w:rsid w:val="005466B9"/>
    <w:rsid w:val="00557308"/>
    <w:rsid w:val="005724AB"/>
    <w:rsid w:val="00584F13"/>
    <w:rsid w:val="005855D1"/>
    <w:rsid w:val="005B7F91"/>
    <w:rsid w:val="005C70AC"/>
    <w:rsid w:val="005D0441"/>
    <w:rsid w:val="005D5530"/>
    <w:rsid w:val="005E517A"/>
    <w:rsid w:val="006579E3"/>
    <w:rsid w:val="006759D5"/>
    <w:rsid w:val="0069205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5489D"/>
    <w:rsid w:val="00855BBF"/>
    <w:rsid w:val="0088245B"/>
    <w:rsid w:val="00885CF8"/>
    <w:rsid w:val="00894B2F"/>
    <w:rsid w:val="008B4EDC"/>
    <w:rsid w:val="008D25D1"/>
    <w:rsid w:val="008E72F6"/>
    <w:rsid w:val="008F2985"/>
    <w:rsid w:val="008F2BF1"/>
    <w:rsid w:val="008F5377"/>
    <w:rsid w:val="009050AC"/>
    <w:rsid w:val="009513EA"/>
    <w:rsid w:val="00962491"/>
    <w:rsid w:val="00981FD8"/>
    <w:rsid w:val="00987C30"/>
    <w:rsid w:val="009B0741"/>
    <w:rsid w:val="009B574F"/>
    <w:rsid w:val="009D455D"/>
    <w:rsid w:val="009E6033"/>
    <w:rsid w:val="00A30C5C"/>
    <w:rsid w:val="00A469D9"/>
    <w:rsid w:val="00A77F98"/>
    <w:rsid w:val="00AA1B74"/>
    <w:rsid w:val="00AE4D9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C002D9"/>
    <w:rsid w:val="00C120A9"/>
    <w:rsid w:val="00C2790E"/>
    <w:rsid w:val="00CA7187"/>
    <w:rsid w:val="00CD305E"/>
    <w:rsid w:val="00D02C2B"/>
    <w:rsid w:val="00D03F74"/>
    <w:rsid w:val="00D10DE9"/>
    <w:rsid w:val="00D40AAF"/>
    <w:rsid w:val="00D473E0"/>
    <w:rsid w:val="00D67577"/>
    <w:rsid w:val="00D74903"/>
    <w:rsid w:val="00D74A36"/>
    <w:rsid w:val="00D800A2"/>
    <w:rsid w:val="00D91E76"/>
    <w:rsid w:val="00DA188C"/>
    <w:rsid w:val="00DD6AB2"/>
    <w:rsid w:val="00DD6DDD"/>
    <w:rsid w:val="00DF18EA"/>
    <w:rsid w:val="00DF3885"/>
    <w:rsid w:val="00E01A05"/>
    <w:rsid w:val="00E504A1"/>
    <w:rsid w:val="00E65A5F"/>
    <w:rsid w:val="00E67806"/>
    <w:rsid w:val="00E67D53"/>
    <w:rsid w:val="00E73564"/>
    <w:rsid w:val="00E745BA"/>
    <w:rsid w:val="00E87F06"/>
    <w:rsid w:val="00EA5127"/>
    <w:rsid w:val="00EB2F23"/>
    <w:rsid w:val="00EB731E"/>
    <w:rsid w:val="00EC599A"/>
    <w:rsid w:val="00ED2EC4"/>
    <w:rsid w:val="00EE1067"/>
    <w:rsid w:val="00F2082B"/>
    <w:rsid w:val="00F3253B"/>
    <w:rsid w:val="00F71A3A"/>
    <w:rsid w:val="00FA0639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40A9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aztouri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33</cp:revision>
  <dcterms:created xsi:type="dcterms:W3CDTF">2023-06-27T03:35:00Z</dcterms:created>
  <dcterms:modified xsi:type="dcterms:W3CDTF">2026-06-24T10:41:00Z</dcterms:modified>
</cp:coreProperties>
</file>