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6D5" w:rsidRDefault="00D40202">
      <w:pPr>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 сз-05-03-101 от 26.02.2026</w:t>
      </w:r>
    </w:p>
    <w:p w:rsidR="00526BC0" w:rsidRPr="009B1D59" w:rsidRDefault="00526BC0" w:rsidP="00E7121F">
      <w:pPr>
        <w:spacing w:after="0" w:line="240" w:lineRule="auto"/>
        <w:jc w:val="center"/>
        <w:rPr>
          <w:rFonts w:ascii="Times New Roman" w:hAnsi="Times New Roman" w:cs="Times New Roman"/>
          <w:b/>
          <w:sz w:val="28"/>
          <w:lang w:val="kk-KZ"/>
        </w:rPr>
      </w:pPr>
      <w:r>
        <w:rPr>
          <w:rFonts w:ascii="Times New Roman" w:hAnsi="Times New Roman" w:cs="Times New Roman"/>
          <w:b/>
          <w:sz w:val="28"/>
          <w:lang w:val="kk-KZ"/>
        </w:rPr>
        <w:t>АНАЛИТИЧЕСКАЯ СПРАВКА</w:t>
      </w:r>
    </w:p>
    <w:p w:rsidR="00526BC0" w:rsidRPr="00F3587B" w:rsidRDefault="00526BC0" w:rsidP="00E7121F">
      <w:pPr>
        <w:spacing w:after="0" w:line="240" w:lineRule="auto"/>
        <w:jc w:val="center"/>
        <w:rPr>
          <w:rFonts w:ascii="Times New Roman" w:hAnsi="Times New Roman" w:cs="Times New Roman"/>
          <w:sz w:val="28"/>
        </w:rPr>
      </w:pPr>
      <w:r>
        <w:rPr>
          <w:rFonts w:ascii="Times New Roman" w:hAnsi="Times New Roman" w:cs="Times New Roman"/>
          <w:sz w:val="28"/>
          <w:lang w:val="kk-KZ"/>
        </w:rPr>
        <w:t>п</w:t>
      </w:r>
      <w:r w:rsidRPr="00F3587B">
        <w:rPr>
          <w:rFonts w:ascii="Times New Roman" w:hAnsi="Times New Roman" w:cs="Times New Roman"/>
          <w:sz w:val="28"/>
          <w:lang w:val="kk-KZ"/>
        </w:rPr>
        <w:t>о результатам проведения внутреннего анализа коррупционных</w:t>
      </w:r>
      <w:r w:rsidR="00EE346F">
        <w:rPr>
          <w:rFonts w:ascii="Times New Roman" w:hAnsi="Times New Roman" w:cs="Times New Roman"/>
          <w:sz w:val="28"/>
          <w:lang w:val="kk-KZ"/>
        </w:rPr>
        <w:t xml:space="preserve"> </w:t>
      </w:r>
      <w:r w:rsidRPr="00F3587B">
        <w:rPr>
          <w:rFonts w:ascii="Times New Roman" w:hAnsi="Times New Roman" w:cs="Times New Roman"/>
          <w:sz w:val="28"/>
          <w:lang w:val="kk-KZ"/>
        </w:rPr>
        <w:t>рисков</w:t>
      </w:r>
      <w:r>
        <w:rPr>
          <w:rFonts w:ascii="Times New Roman" w:hAnsi="Times New Roman" w:cs="Times New Roman"/>
          <w:sz w:val="28"/>
          <w:lang w:val="kk-KZ"/>
        </w:rPr>
        <w:t xml:space="preserve"> в АО «НК «</w:t>
      </w:r>
      <w:r>
        <w:rPr>
          <w:rFonts w:ascii="Times New Roman" w:hAnsi="Times New Roman" w:cs="Times New Roman"/>
          <w:sz w:val="28"/>
          <w:lang w:val="en-US"/>
        </w:rPr>
        <w:t>Kazakh</w:t>
      </w:r>
      <w:r w:rsidRPr="00F3587B">
        <w:rPr>
          <w:rFonts w:ascii="Times New Roman" w:hAnsi="Times New Roman" w:cs="Times New Roman"/>
          <w:sz w:val="28"/>
        </w:rPr>
        <w:t xml:space="preserve"> </w:t>
      </w:r>
      <w:r>
        <w:rPr>
          <w:rFonts w:ascii="Times New Roman" w:hAnsi="Times New Roman" w:cs="Times New Roman"/>
          <w:sz w:val="28"/>
          <w:lang w:val="en-US"/>
        </w:rPr>
        <w:t>Tourism</w:t>
      </w:r>
      <w:r>
        <w:rPr>
          <w:rFonts w:ascii="Times New Roman" w:hAnsi="Times New Roman" w:cs="Times New Roman"/>
          <w:sz w:val="28"/>
          <w:lang w:val="kk-KZ"/>
        </w:rPr>
        <w:t>»</w:t>
      </w:r>
      <w:r>
        <w:rPr>
          <w:rFonts w:ascii="Times New Roman" w:hAnsi="Times New Roman" w:cs="Times New Roman"/>
          <w:sz w:val="28"/>
        </w:rPr>
        <w:t xml:space="preserve"> за период с 01 </w:t>
      </w:r>
      <w:r w:rsidR="00685D6C">
        <w:rPr>
          <w:rFonts w:ascii="Times New Roman" w:hAnsi="Times New Roman" w:cs="Times New Roman"/>
          <w:sz w:val="28"/>
        </w:rPr>
        <w:t xml:space="preserve">января </w:t>
      </w:r>
      <w:r>
        <w:rPr>
          <w:rFonts w:ascii="Times New Roman" w:hAnsi="Times New Roman" w:cs="Times New Roman"/>
          <w:sz w:val="28"/>
        </w:rPr>
        <w:t xml:space="preserve">– по 31 </w:t>
      </w:r>
      <w:r w:rsidR="003A4820">
        <w:rPr>
          <w:rFonts w:ascii="Times New Roman" w:hAnsi="Times New Roman" w:cs="Times New Roman"/>
          <w:sz w:val="28"/>
        </w:rPr>
        <w:t xml:space="preserve">декабря </w:t>
      </w:r>
      <w:r>
        <w:rPr>
          <w:rFonts w:ascii="Times New Roman" w:hAnsi="Times New Roman" w:cs="Times New Roman"/>
          <w:sz w:val="28"/>
        </w:rPr>
        <w:t>202</w:t>
      </w:r>
      <w:r w:rsidR="00685D6C">
        <w:rPr>
          <w:rFonts w:ascii="Times New Roman" w:hAnsi="Times New Roman" w:cs="Times New Roman"/>
          <w:sz w:val="28"/>
        </w:rPr>
        <w:t>5</w:t>
      </w:r>
      <w:r w:rsidRPr="00F3587B">
        <w:rPr>
          <w:rFonts w:ascii="Times New Roman" w:hAnsi="Times New Roman" w:cs="Times New Roman"/>
          <w:sz w:val="28"/>
        </w:rPr>
        <w:t xml:space="preserve"> год</w:t>
      </w:r>
      <w:r>
        <w:rPr>
          <w:rFonts w:ascii="Times New Roman" w:hAnsi="Times New Roman" w:cs="Times New Roman"/>
          <w:sz w:val="28"/>
        </w:rPr>
        <w:t>а</w:t>
      </w:r>
    </w:p>
    <w:p w:rsidR="00526BC0" w:rsidRDefault="00526BC0" w:rsidP="00E7121F">
      <w:pPr>
        <w:spacing w:after="0" w:line="240" w:lineRule="auto"/>
        <w:jc w:val="center"/>
        <w:rPr>
          <w:rFonts w:ascii="Times New Roman" w:hAnsi="Times New Roman" w:cs="Times New Roman"/>
          <w:sz w:val="28"/>
        </w:rPr>
      </w:pPr>
    </w:p>
    <w:p w:rsidR="00426BEC" w:rsidRPr="00D05469" w:rsidRDefault="00426BEC" w:rsidP="00E7121F">
      <w:pPr>
        <w:spacing w:after="0" w:line="240" w:lineRule="auto"/>
        <w:ind w:firstLine="709"/>
        <w:jc w:val="both"/>
        <w:rPr>
          <w:rFonts w:ascii="Times New Roman" w:eastAsia="Calibri" w:hAnsi="Times New Roman" w:cs="Times New Roman"/>
          <w:sz w:val="28"/>
          <w:szCs w:val="28"/>
          <w:lang w:val="ru-KZ"/>
        </w:rPr>
      </w:pPr>
      <w:r w:rsidRPr="00D05469">
        <w:rPr>
          <w:rFonts w:ascii="Times New Roman" w:eastAsia="Calibri" w:hAnsi="Times New Roman" w:cs="Times New Roman"/>
          <w:sz w:val="28"/>
          <w:szCs w:val="28"/>
          <w:lang w:val="ru-KZ"/>
        </w:rPr>
        <w:t xml:space="preserve">В соответствии с пунктом 5 статьи 8 Закона Республики Казахстан «О противодействии коррупции», приказом Председателя Агентства Республики Казахстан по делам государственной службы и противодействию коррупции от 19 октября 2016 года «Об утверждении Типовых правил проведения внутреннего анализа коррупционных рисков», а также на основании приказа Председателя Правления АО «НК «Kazakh Tourism» </w:t>
      </w:r>
      <w:r w:rsidR="00C83EEF">
        <w:rPr>
          <w:rFonts w:ascii="Times New Roman" w:eastAsia="Calibri" w:hAnsi="Times New Roman" w:cs="Times New Roman"/>
          <w:sz w:val="28"/>
          <w:szCs w:val="28"/>
          <w:lang w:val="ru-KZ"/>
        </w:rPr>
        <w:t xml:space="preserve"> </w:t>
      </w:r>
      <w:r w:rsidR="00C83EEF" w:rsidRPr="00C83EEF">
        <w:rPr>
          <w:rFonts w:ascii="Times New Roman" w:eastAsia="Calibri" w:hAnsi="Times New Roman" w:cs="Times New Roman"/>
          <w:i/>
          <w:iCs/>
          <w:sz w:val="24"/>
          <w:szCs w:val="24"/>
          <w:lang w:val="ru-KZ"/>
        </w:rPr>
        <w:t>(далее - Общество)</w:t>
      </w:r>
      <w:r w:rsidR="00C83EEF" w:rsidRPr="00C83EEF">
        <w:rPr>
          <w:rFonts w:ascii="Times New Roman" w:eastAsia="Calibri" w:hAnsi="Times New Roman" w:cs="Times New Roman"/>
          <w:sz w:val="24"/>
          <w:szCs w:val="24"/>
          <w:lang w:val="ru-KZ"/>
        </w:rPr>
        <w:t xml:space="preserve"> </w:t>
      </w:r>
      <w:r w:rsidRPr="00D05469">
        <w:rPr>
          <w:rFonts w:ascii="Times New Roman" w:eastAsia="Calibri" w:hAnsi="Times New Roman" w:cs="Times New Roman"/>
          <w:sz w:val="28"/>
          <w:szCs w:val="28"/>
          <w:lang w:val="ru-KZ"/>
        </w:rPr>
        <w:t>от 2</w:t>
      </w:r>
      <w:r w:rsidR="00670E91" w:rsidRPr="00D05469">
        <w:rPr>
          <w:rFonts w:ascii="Times New Roman" w:eastAsia="Calibri" w:hAnsi="Times New Roman" w:cs="Times New Roman"/>
          <w:sz w:val="28"/>
          <w:szCs w:val="28"/>
          <w:lang w:val="ru-KZ"/>
        </w:rPr>
        <w:t>5 декабря</w:t>
      </w:r>
      <w:r w:rsidRPr="00D05469">
        <w:rPr>
          <w:rFonts w:ascii="Times New Roman" w:eastAsia="Calibri" w:hAnsi="Times New Roman" w:cs="Times New Roman"/>
          <w:sz w:val="28"/>
          <w:szCs w:val="28"/>
          <w:lang w:val="ru-KZ"/>
        </w:rPr>
        <w:t xml:space="preserve"> 202</w:t>
      </w:r>
      <w:r w:rsidR="00670E91" w:rsidRPr="00D05469">
        <w:rPr>
          <w:rFonts w:ascii="Times New Roman" w:eastAsia="Calibri" w:hAnsi="Times New Roman" w:cs="Times New Roman"/>
          <w:sz w:val="28"/>
          <w:szCs w:val="28"/>
          <w:lang w:val="ru-KZ"/>
        </w:rPr>
        <w:t>5</w:t>
      </w:r>
      <w:r w:rsidRPr="00D05469">
        <w:rPr>
          <w:rFonts w:ascii="Times New Roman" w:eastAsia="Calibri" w:hAnsi="Times New Roman" w:cs="Times New Roman"/>
          <w:sz w:val="28"/>
          <w:szCs w:val="28"/>
          <w:lang w:val="ru-KZ"/>
        </w:rPr>
        <w:t xml:space="preserve"> года № </w:t>
      </w:r>
      <w:r w:rsidR="00670E91" w:rsidRPr="00D05469">
        <w:rPr>
          <w:rFonts w:ascii="Times New Roman" w:eastAsia="Calibri" w:hAnsi="Times New Roman" w:cs="Times New Roman"/>
          <w:sz w:val="28"/>
          <w:szCs w:val="28"/>
          <w:lang w:val="ru-KZ"/>
        </w:rPr>
        <w:t>П-46</w:t>
      </w:r>
      <w:r w:rsidRPr="00D05469">
        <w:rPr>
          <w:rFonts w:ascii="Times New Roman" w:eastAsia="Calibri" w:hAnsi="Times New Roman" w:cs="Times New Roman"/>
          <w:sz w:val="28"/>
          <w:szCs w:val="28"/>
          <w:lang w:val="ru-KZ"/>
        </w:rPr>
        <w:t xml:space="preserve">, рабочей группой Общества в период с 09 января по 16 февраля 2026 года проведён внутренний анализ коррупционных рисков в АО «НК «Kazakh Tourism» за период с 01 января по 31 декабря 2025 года </w:t>
      </w:r>
      <w:r w:rsidRPr="00D05469">
        <w:rPr>
          <w:rFonts w:ascii="Times New Roman" w:eastAsia="Calibri" w:hAnsi="Times New Roman" w:cs="Times New Roman"/>
          <w:i/>
          <w:iCs/>
          <w:sz w:val="24"/>
          <w:szCs w:val="24"/>
          <w:lang w:val="ru-KZ"/>
        </w:rPr>
        <w:t>(далее – внутренний анализ)</w:t>
      </w:r>
      <w:r w:rsidRPr="00D05469">
        <w:rPr>
          <w:rFonts w:ascii="Times New Roman" w:eastAsia="Calibri" w:hAnsi="Times New Roman" w:cs="Times New Roman"/>
          <w:sz w:val="28"/>
          <w:szCs w:val="28"/>
          <w:lang w:val="ru-KZ"/>
        </w:rPr>
        <w:t>.</w:t>
      </w:r>
    </w:p>
    <w:p w:rsidR="00426BEC" w:rsidRPr="00BA5BEA" w:rsidRDefault="00426BEC" w:rsidP="00E7121F">
      <w:pPr>
        <w:spacing w:after="0" w:line="240" w:lineRule="auto"/>
        <w:ind w:firstLine="709"/>
        <w:jc w:val="both"/>
        <w:rPr>
          <w:rFonts w:ascii="Times New Roman" w:eastAsia="Calibri" w:hAnsi="Times New Roman" w:cs="Times New Roman"/>
          <w:sz w:val="28"/>
          <w:szCs w:val="28"/>
          <w:lang w:val="ru-KZ"/>
        </w:rPr>
      </w:pPr>
      <w:r w:rsidRPr="00D05469">
        <w:rPr>
          <w:rFonts w:ascii="Times New Roman" w:eastAsia="Calibri" w:hAnsi="Times New Roman" w:cs="Times New Roman"/>
          <w:sz w:val="28"/>
          <w:szCs w:val="28"/>
          <w:lang w:val="ru-KZ"/>
        </w:rPr>
        <w:t>Внутренний анализ коррупционных рисков проведён по следующим</w:t>
      </w:r>
      <w:r w:rsidRPr="00426BEC">
        <w:rPr>
          <w:rFonts w:ascii="Times New Roman" w:eastAsia="Calibri" w:hAnsi="Times New Roman" w:cs="Times New Roman"/>
          <w:sz w:val="28"/>
          <w:szCs w:val="28"/>
          <w:lang w:val="ru-KZ"/>
        </w:rPr>
        <w:t xml:space="preserve"> </w:t>
      </w:r>
      <w:r w:rsidRPr="00BA5BEA">
        <w:rPr>
          <w:rFonts w:ascii="Times New Roman" w:eastAsia="Calibri" w:hAnsi="Times New Roman" w:cs="Times New Roman"/>
          <w:sz w:val="28"/>
          <w:szCs w:val="28"/>
          <w:lang w:val="ru-KZ"/>
        </w:rPr>
        <w:t>направлениям:</w:t>
      </w:r>
    </w:p>
    <w:p w:rsidR="001D4B8D" w:rsidRPr="00C215DB" w:rsidRDefault="00426BEC" w:rsidP="00F50476">
      <w:pPr>
        <w:numPr>
          <w:ilvl w:val="0"/>
          <w:numId w:val="6"/>
        </w:numPr>
        <w:tabs>
          <w:tab w:val="num" w:pos="360"/>
        </w:tabs>
        <w:spacing w:after="0" w:line="240" w:lineRule="auto"/>
        <w:ind w:left="0" w:firstLine="709"/>
        <w:jc w:val="both"/>
        <w:rPr>
          <w:rFonts w:ascii="Times New Roman" w:eastAsia="Calibri" w:hAnsi="Times New Roman" w:cs="Times New Roman"/>
          <w:sz w:val="28"/>
          <w:szCs w:val="28"/>
          <w:lang w:val="ru-KZ"/>
        </w:rPr>
      </w:pPr>
      <w:r w:rsidRPr="00C215DB">
        <w:rPr>
          <w:rFonts w:ascii="Times New Roman" w:eastAsia="Calibri" w:hAnsi="Times New Roman" w:cs="Times New Roman"/>
          <w:sz w:val="28"/>
          <w:szCs w:val="28"/>
          <w:lang w:val="ru-KZ"/>
        </w:rPr>
        <w:t>выявление коррупционных рисков в нормативных правовых актах и внутренних документах, затрагивающих деятельность Общества</w:t>
      </w:r>
      <w:r w:rsidR="001D4B8D" w:rsidRPr="00C215DB">
        <w:rPr>
          <w:rFonts w:ascii="Times New Roman" w:eastAsia="Calibri" w:hAnsi="Times New Roman" w:cs="Times New Roman"/>
          <w:sz w:val="28"/>
          <w:szCs w:val="28"/>
          <w:lang w:val="ru-KZ"/>
        </w:rPr>
        <w:t xml:space="preserve"> </w:t>
      </w:r>
      <w:r w:rsidR="001D4B8D" w:rsidRPr="00C215DB">
        <w:rPr>
          <w:rFonts w:ascii="Times New Roman" w:eastAsia="Calibri" w:hAnsi="Times New Roman" w:cs="Times New Roman"/>
          <w:bCs/>
          <w:i/>
          <w:iCs/>
          <w:sz w:val="24"/>
          <w:szCs w:val="24"/>
        </w:rPr>
        <w:t>(правовой пробел;</w:t>
      </w:r>
      <w:r w:rsidR="001D4B8D" w:rsidRPr="00C215DB">
        <w:rPr>
          <w:rFonts w:ascii="Times New Roman" w:eastAsia="Calibri" w:hAnsi="Times New Roman" w:cs="Times New Roman"/>
          <w:i/>
          <w:iCs/>
          <w:sz w:val="24"/>
          <w:szCs w:val="24"/>
        </w:rPr>
        <w:t xml:space="preserve"> ю</w:t>
      </w:r>
      <w:r w:rsidR="001D4B8D" w:rsidRPr="00C215DB">
        <w:rPr>
          <w:rFonts w:ascii="Times New Roman" w:eastAsia="Calibri" w:hAnsi="Times New Roman" w:cs="Times New Roman"/>
          <w:bCs/>
          <w:i/>
          <w:iCs/>
          <w:sz w:val="24"/>
          <w:szCs w:val="24"/>
        </w:rPr>
        <w:t>ридико-лингвистическая неопределенность</w:t>
      </w:r>
      <w:r w:rsidR="001D4B8D" w:rsidRPr="00C215DB">
        <w:rPr>
          <w:rFonts w:ascii="Times New Roman" w:eastAsia="Calibri" w:hAnsi="Times New Roman" w:cs="Times New Roman"/>
          <w:i/>
          <w:iCs/>
          <w:sz w:val="24"/>
          <w:szCs w:val="24"/>
        </w:rPr>
        <w:t>; ши</w:t>
      </w:r>
      <w:r w:rsidR="001D4B8D" w:rsidRPr="00C215DB">
        <w:rPr>
          <w:rFonts w:ascii="Times New Roman" w:eastAsia="Calibri" w:hAnsi="Times New Roman" w:cs="Times New Roman"/>
          <w:bCs/>
          <w:i/>
          <w:iCs/>
          <w:sz w:val="24"/>
          <w:szCs w:val="24"/>
        </w:rPr>
        <w:t>рота дискреционных полномочий;</w:t>
      </w:r>
      <w:r w:rsidR="001D4B8D" w:rsidRPr="00C215DB">
        <w:rPr>
          <w:rFonts w:ascii="Times New Roman" w:eastAsia="Calibri" w:hAnsi="Times New Roman" w:cs="Times New Roman"/>
          <w:i/>
          <w:iCs/>
          <w:sz w:val="24"/>
          <w:szCs w:val="24"/>
        </w:rPr>
        <w:t xml:space="preserve"> </w:t>
      </w:r>
      <w:r w:rsidR="001D4B8D" w:rsidRPr="00C215DB">
        <w:rPr>
          <w:rFonts w:ascii="Times New Roman" w:eastAsia="Calibri" w:hAnsi="Times New Roman" w:cs="Times New Roman"/>
          <w:bCs/>
          <w:i/>
          <w:iCs/>
          <w:sz w:val="24"/>
          <w:szCs w:val="24"/>
        </w:rPr>
        <w:t>установление права вместо обязанности должностных лиц;</w:t>
      </w:r>
      <w:r w:rsidR="001D4B8D" w:rsidRPr="00C215DB">
        <w:rPr>
          <w:rFonts w:ascii="Times New Roman" w:eastAsia="Calibri" w:hAnsi="Times New Roman" w:cs="Times New Roman"/>
          <w:i/>
          <w:iCs/>
          <w:sz w:val="24"/>
          <w:szCs w:val="24"/>
        </w:rPr>
        <w:t xml:space="preserve"> з</w:t>
      </w:r>
      <w:r w:rsidR="001D4B8D" w:rsidRPr="00C215DB">
        <w:rPr>
          <w:rFonts w:ascii="Times New Roman" w:eastAsia="Calibri" w:hAnsi="Times New Roman" w:cs="Times New Roman"/>
          <w:bCs/>
          <w:i/>
          <w:iCs/>
          <w:sz w:val="24"/>
          <w:szCs w:val="24"/>
        </w:rPr>
        <w:t>авышенные требования к лицу, предъявляемые для реализации принадлежащего ему права; ненадлежащее определение функций, обязанностей, прав и ответственности)</w:t>
      </w:r>
      <w:r w:rsidR="001D4B8D" w:rsidRPr="00C215DB">
        <w:rPr>
          <w:rFonts w:ascii="Times New Roman" w:eastAsia="Calibri" w:hAnsi="Times New Roman" w:cs="Times New Roman"/>
          <w:bCs/>
          <w:sz w:val="28"/>
          <w:szCs w:val="28"/>
        </w:rPr>
        <w:t>;</w:t>
      </w:r>
    </w:p>
    <w:p w:rsidR="00426BEC" w:rsidRPr="00C215DB" w:rsidRDefault="00426BEC" w:rsidP="00F50476">
      <w:pPr>
        <w:numPr>
          <w:ilvl w:val="0"/>
          <w:numId w:val="6"/>
        </w:numPr>
        <w:tabs>
          <w:tab w:val="num" w:pos="360"/>
        </w:tabs>
        <w:spacing w:after="0" w:line="240" w:lineRule="auto"/>
        <w:ind w:left="0" w:firstLine="709"/>
        <w:jc w:val="both"/>
        <w:rPr>
          <w:rFonts w:ascii="Times New Roman" w:eastAsia="Calibri" w:hAnsi="Times New Roman" w:cs="Times New Roman"/>
          <w:sz w:val="28"/>
          <w:szCs w:val="28"/>
          <w:lang w:val="ru-KZ"/>
        </w:rPr>
      </w:pPr>
      <w:r w:rsidRPr="00C215DB">
        <w:rPr>
          <w:rFonts w:ascii="Times New Roman" w:eastAsia="Calibri" w:hAnsi="Times New Roman" w:cs="Times New Roman"/>
          <w:sz w:val="28"/>
          <w:szCs w:val="28"/>
          <w:lang w:val="ru-KZ"/>
        </w:rPr>
        <w:t>выявление коррупционных рисков в организационно-управленческой деятельности Общества, включая следующие вопросы:</w:t>
      </w:r>
    </w:p>
    <w:p w:rsidR="00426BEC" w:rsidRPr="00BA5BEA" w:rsidRDefault="00426BEC" w:rsidP="00F50476">
      <w:pPr>
        <w:pStyle w:val="a5"/>
        <w:numPr>
          <w:ilvl w:val="0"/>
          <w:numId w:val="7"/>
        </w:numPr>
        <w:jc w:val="both"/>
        <w:rPr>
          <w:rFonts w:eastAsia="Calibri"/>
          <w:sz w:val="28"/>
          <w:szCs w:val="28"/>
          <w:lang w:val="ru-KZ"/>
        </w:rPr>
      </w:pPr>
      <w:r w:rsidRPr="00BA5BEA">
        <w:rPr>
          <w:rFonts w:eastAsia="Calibri"/>
          <w:sz w:val="28"/>
          <w:szCs w:val="28"/>
          <w:lang w:val="ru-KZ"/>
        </w:rPr>
        <w:t>управление человеческими ресурсами;</w:t>
      </w:r>
    </w:p>
    <w:p w:rsidR="00426BEC" w:rsidRDefault="00426BEC" w:rsidP="00F50476">
      <w:pPr>
        <w:pStyle w:val="a5"/>
        <w:numPr>
          <w:ilvl w:val="0"/>
          <w:numId w:val="7"/>
        </w:numPr>
        <w:jc w:val="both"/>
        <w:rPr>
          <w:rFonts w:eastAsia="Calibri"/>
          <w:sz w:val="28"/>
          <w:szCs w:val="28"/>
          <w:lang w:val="ru-KZ"/>
        </w:rPr>
      </w:pPr>
      <w:r w:rsidRPr="00BA5BEA">
        <w:rPr>
          <w:rFonts w:eastAsia="Calibri"/>
          <w:sz w:val="28"/>
          <w:szCs w:val="28"/>
          <w:lang w:val="ru-KZ"/>
        </w:rPr>
        <w:t>урегулирование конфликта интересов;</w:t>
      </w:r>
    </w:p>
    <w:p w:rsidR="00067C4D" w:rsidRPr="00067C4D" w:rsidRDefault="0041703C" w:rsidP="00F50476">
      <w:pPr>
        <w:pStyle w:val="a5"/>
        <w:numPr>
          <w:ilvl w:val="0"/>
          <w:numId w:val="7"/>
        </w:numPr>
        <w:jc w:val="both"/>
        <w:rPr>
          <w:rFonts w:eastAsia="Calibri"/>
          <w:sz w:val="28"/>
          <w:szCs w:val="28"/>
          <w:lang w:val="ru-KZ"/>
        </w:rPr>
      </w:pPr>
      <w:r>
        <w:rPr>
          <w:rFonts w:eastAsia="Calibri"/>
          <w:sz w:val="28"/>
          <w:szCs w:val="28"/>
          <w:lang w:val="ru-KZ"/>
        </w:rPr>
        <w:t>о</w:t>
      </w:r>
      <w:r w:rsidR="00067C4D" w:rsidRPr="00067C4D">
        <w:rPr>
          <w:rFonts w:eastAsia="Calibri"/>
          <w:sz w:val="28"/>
          <w:szCs w:val="28"/>
          <w:lang w:val="ru-KZ"/>
        </w:rPr>
        <w:t>казание государственных услуг</w:t>
      </w:r>
      <w:r w:rsidR="00C83EEF">
        <w:rPr>
          <w:rFonts w:eastAsia="Calibri"/>
          <w:sz w:val="28"/>
          <w:szCs w:val="28"/>
          <w:lang w:val="ru-KZ"/>
        </w:rPr>
        <w:t>;</w:t>
      </w:r>
    </w:p>
    <w:p w:rsidR="00067C4D" w:rsidRPr="00067C4D" w:rsidRDefault="0041703C" w:rsidP="00F50476">
      <w:pPr>
        <w:pStyle w:val="a5"/>
        <w:numPr>
          <w:ilvl w:val="0"/>
          <w:numId w:val="7"/>
        </w:numPr>
        <w:jc w:val="both"/>
        <w:rPr>
          <w:rFonts w:eastAsia="Calibri"/>
          <w:sz w:val="28"/>
          <w:szCs w:val="28"/>
          <w:lang w:val="ru-KZ"/>
        </w:rPr>
      </w:pPr>
      <w:r>
        <w:rPr>
          <w:rFonts w:eastAsia="Calibri"/>
          <w:sz w:val="28"/>
          <w:szCs w:val="28"/>
          <w:lang w:val="ru-KZ"/>
        </w:rPr>
        <w:t>р</w:t>
      </w:r>
      <w:r w:rsidR="00067C4D" w:rsidRPr="00067C4D">
        <w:rPr>
          <w:rFonts w:eastAsia="Calibri"/>
          <w:sz w:val="28"/>
          <w:szCs w:val="28"/>
          <w:lang w:val="ru-KZ"/>
        </w:rPr>
        <w:t>еализация разрешительных функций</w:t>
      </w:r>
      <w:r w:rsidR="00C83EEF">
        <w:rPr>
          <w:rFonts w:eastAsia="Calibri"/>
          <w:sz w:val="28"/>
          <w:szCs w:val="28"/>
          <w:lang w:val="ru-KZ"/>
        </w:rPr>
        <w:t>;</w:t>
      </w:r>
    </w:p>
    <w:p w:rsidR="00426BEC" w:rsidRPr="00BA5BEA" w:rsidRDefault="00426BEC" w:rsidP="00F50476">
      <w:pPr>
        <w:pStyle w:val="a5"/>
        <w:numPr>
          <w:ilvl w:val="0"/>
          <w:numId w:val="7"/>
        </w:numPr>
        <w:jc w:val="both"/>
        <w:rPr>
          <w:rFonts w:eastAsia="Calibri"/>
          <w:sz w:val="28"/>
          <w:szCs w:val="28"/>
          <w:lang w:val="ru-KZ"/>
        </w:rPr>
      </w:pPr>
      <w:r w:rsidRPr="00BA5BEA">
        <w:rPr>
          <w:rFonts w:eastAsia="Calibri"/>
          <w:sz w:val="28"/>
          <w:szCs w:val="28"/>
          <w:lang w:val="ru-KZ"/>
        </w:rPr>
        <w:t>освоение и распределение бюджетных и финансовых средств;</w:t>
      </w:r>
    </w:p>
    <w:p w:rsidR="00426BEC" w:rsidRPr="00BA5BEA" w:rsidRDefault="00426BEC" w:rsidP="00F50476">
      <w:pPr>
        <w:pStyle w:val="a5"/>
        <w:numPr>
          <w:ilvl w:val="0"/>
          <w:numId w:val="7"/>
        </w:numPr>
        <w:jc w:val="both"/>
        <w:rPr>
          <w:rFonts w:eastAsia="Calibri"/>
          <w:sz w:val="28"/>
          <w:szCs w:val="28"/>
          <w:lang w:val="ru-KZ"/>
        </w:rPr>
      </w:pPr>
      <w:r w:rsidRPr="00BA5BEA">
        <w:rPr>
          <w:rFonts w:eastAsia="Calibri"/>
          <w:sz w:val="28"/>
          <w:szCs w:val="28"/>
          <w:lang w:val="ru-KZ"/>
        </w:rPr>
        <w:t>заключение договоров с физическими и юридическими лицами;</w:t>
      </w:r>
    </w:p>
    <w:p w:rsidR="00426BEC" w:rsidRPr="00BA5BEA" w:rsidRDefault="00426BEC" w:rsidP="00F50476">
      <w:pPr>
        <w:pStyle w:val="a5"/>
        <w:numPr>
          <w:ilvl w:val="0"/>
          <w:numId w:val="7"/>
        </w:numPr>
        <w:ind w:left="0" w:firstLine="720"/>
        <w:jc w:val="both"/>
        <w:rPr>
          <w:rFonts w:eastAsia="Calibri"/>
          <w:sz w:val="28"/>
          <w:szCs w:val="28"/>
          <w:lang w:val="ru-KZ"/>
        </w:rPr>
      </w:pPr>
      <w:r w:rsidRPr="00BA5BEA">
        <w:rPr>
          <w:rFonts w:eastAsia="Calibri"/>
          <w:sz w:val="28"/>
          <w:szCs w:val="28"/>
          <w:lang w:val="ru-KZ"/>
        </w:rPr>
        <w:t>иные вопросы, вытекающие из организационно-управленческой деятельности Общества.</w:t>
      </w:r>
    </w:p>
    <w:p w:rsidR="0060292C" w:rsidRPr="0060292C" w:rsidRDefault="0060292C" w:rsidP="00E7121F">
      <w:pPr>
        <w:tabs>
          <w:tab w:val="left" w:pos="993"/>
        </w:tabs>
        <w:spacing w:after="0" w:line="240" w:lineRule="auto"/>
        <w:ind w:firstLine="709"/>
        <w:jc w:val="both"/>
        <w:rPr>
          <w:rFonts w:ascii="Times New Roman" w:eastAsia="Times New Roman" w:hAnsi="Times New Roman" w:cs="Times New Roman"/>
          <w:b/>
          <w:bCs/>
          <w:color w:val="000000" w:themeColor="text1"/>
          <w:spacing w:val="2"/>
          <w:sz w:val="28"/>
          <w:szCs w:val="28"/>
          <w:lang w:eastAsia="ru-RU"/>
        </w:rPr>
      </w:pPr>
      <w:r w:rsidRPr="0060292C">
        <w:rPr>
          <w:rFonts w:ascii="Times New Roman" w:eastAsia="Times New Roman" w:hAnsi="Times New Roman" w:cs="Times New Roman"/>
          <w:b/>
          <w:bCs/>
          <w:color w:val="000000" w:themeColor="text1"/>
          <w:spacing w:val="2"/>
          <w:sz w:val="28"/>
          <w:szCs w:val="28"/>
          <w:lang w:eastAsia="ru-RU"/>
        </w:rPr>
        <w:t>1.</w:t>
      </w:r>
      <w:r w:rsidRPr="0060292C">
        <w:rPr>
          <w:rFonts w:ascii="Times New Roman" w:eastAsia="Times New Roman" w:hAnsi="Times New Roman" w:cs="Times New Roman"/>
          <w:b/>
          <w:bCs/>
          <w:color w:val="000000" w:themeColor="text1"/>
          <w:spacing w:val="2"/>
          <w:sz w:val="28"/>
          <w:szCs w:val="28"/>
          <w:lang w:eastAsia="ru-RU"/>
        </w:rPr>
        <w:tab/>
        <w:t>Выявление коррупционных рисков в нормативно-правовых актах, затрагивающих деятельность Общества</w:t>
      </w:r>
    </w:p>
    <w:p w:rsidR="000718B9" w:rsidRDefault="000740E3" w:rsidP="00E7121F">
      <w:pPr>
        <w:spacing w:after="0" w:line="240" w:lineRule="auto"/>
        <w:ind w:firstLine="709"/>
        <w:jc w:val="both"/>
        <w:rPr>
          <w:rFonts w:ascii="Times New Roman" w:eastAsia="Times New Roman" w:hAnsi="Times New Roman" w:cs="Times New Roman"/>
          <w:sz w:val="28"/>
          <w:szCs w:val="28"/>
          <w:lang w:val="ru-KZ" w:eastAsia="ru-KZ"/>
        </w:rPr>
      </w:pPr>
      <w:bookmarkStart w:id="1" w:name="_Hlk133953695"/>
      <w:r w:rsidRPr="000740E3">
        <w:rPr>
          <w:rFonts w:ascii="Times New Roman" w:eastAsia="Times New Roman" w:hAnsi="Times New Roman" w:cs="Times New Roman"/>
          <w:sz w:val="28"/>
          <w:szCs w:val="28"/>
          <w:lang w:val="ru-KZ" w:eastAsia="ru-KZ"/>
        </w:rPr>
        <w:t>Правовой основой деятельности Общества являются Закон Республики Казахстан «Об акционерных обществах», Закон Республики Казахстан «О государственном имуществе», Закон Республики Казахстан «Об общественных советах», Закон Республики Казахстан «О закупках отдельных субъектов квазигосударственного сектора», Устав Общества, Кодекс корпоративного управления</w:t>
      </w:r>
      <w:r w:rsidR="00832F4C">
        <w:rPr>
          <w:rFonts w:ascii="Times New Roman" w:eastAsia="Times New Roman" w:hAnsi="Times New Roman" w:cs="Times New Roman"/>
          <w:sz w:val="28"/>
          <w:szCs w:val="28"/>
          <w:lang w:val="ru-KZ" w:eastAsia="ru-KZ"/>
        </w:rPr>
        <w:t xml:space="preserve"> Общества</w:t>
      </w:r>
      <w:r w:rsidRPr="000740E3">
        <w:rPr>
          <w:rFonts w:ascii="Times New Roman" w:eastAsia="Times New Roman" w:hAnsi="Times New Roman" w:cs="Times New Roman"/>
          <w:sz w:val="28"/>
          <w:szCs w:val="28"/>
          <w:lang w:val="ru-KZ" w:eastAsia="ru-KZ"/>
        </w:rPr>
        <w:t>, Кодекс деловой и корпоративной этики</w:t>
      </w:r>
      <w:r w:rsidR="00832F4C">
        <w:rPr>
          <w:rFonts w:ascii="Times New Roman" w:eastAsia="Times New Roman" w:hAnsi="Times New Roman" w:cs="Times New Roman"/>
          <w:sz w:val="28"/>
          <w:szCs w:val="28"/>
          <w:lang w:val="ru-KZ" w:eastAsia="ru-KZ"/>
        </w:rPr>
        <w:t xml:space="preserve"> Общества</w:t>
      </w:r>
      <w:r w:rsidRPr="000740E3">
        <w:rPr>
          <w:rFonts w:ascii="Times New Roman" w:eastAsia="Times New Roman" w:hAnsi="Times New Roman" w:cs="Times New Roman"/>
          <w:sz w:val="28"/>
          <w:szCs w:val="28"/>
          <w:lang w:val="ru-KZ" w:eastAsia="ru-KZ"/>
        </w:rPr>
        <w:t>, Правила трудового распорядка</w:t>
      </w:r>
      <w:r w:rsidR="00832F4C">
        <w:rPr>
          <w:rFonts w:ascii="Times New Roman" w:eastAsia="Times New Roman" w:hAnsi="Times New Roman" w:cs="Times New Roman"/>
          <w:sz w:val="28"/>
          <w:szCs w:val="28"/>
          <w:lang w:val="ru-KZ" w:eastAsia="ru-KZ"/>
        </w:rPr>
        <w:t xml:space="preserve"> Общества</w:t>
      </w:r>
      <w:r w:rsidRPr="000740E3">
        <w:rPr>
          <w:rFonts w:ascii="Times New Roman" w:eastAsia="Times New Roman" w:hAnsi="Times New Roman" w:cs="Times New Roman"/>
          <w:sz w:val="28"/>
          <w:szCs w:val="28"/>
          <w:lang w:val="ru-KZ" w:eastAsia="ru-KZ"/>
        </w:rPr>
        <w:t xml:space="preserve">, Правила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утвержденные постановлением </w:t>
      </w:r>
      <w:r w:rsidRPr="000740E3">
        <w:rPr>
          <w:rFonts w:ascii="Times New Roman" w:eastAsia="Times New Roman" w:hAnsi="Times New Roman" w:cs="Times New Roman"/>
          <w:sz w:val="28"/>
          <w:szCs w:val="28"/>
          <w:lang w:val="ru-KZ" w:eastAsia="ru-KZ"/>
        </w:rPr>
        <w:lastRenderedPageBreak/>
        <w:t xml:space="preserve">Правительства Республики Казахстан от 30 ноября 2021 года № 1253 </w:t>
      </w:r>
      <w:r w:rsidRPr="00832F4C">
        <w:rPr>
          <w:rFonts w:ascii="Times New Roman" w:eastAsia="Times New Roman" w:hAnsi="Times New Roman" w:cs="Times New Roman"/>
          <w:i/>
          <w:iCs/>
          <w:sz w:val="24"/>
          <w:szCs w:val="24"/>
          <w:lang w:val="ru-KZ" w:eastAsia="ru-KZ"/>
        </w:rPr>
        <w:t>(далее – Правила закупок)</w:t>
      </w:r>
      <w:r w:rsidRPr="000740E3">
        <w:rPr>
          <w:rFonts w:ascii="Times New Roman" w:eastAsia="Times New Roman" w:hAnsi="Times New Roman" w:cs="Times New Roman"/>
          <w:sz w:val="28"/>
          <w:szCs w:val="28"/>
          <w:lang w:val="ru-KZ" w:eastAsia="ru-KZ"/>
        </w:rPr>
        <w:t>, Правила субсидирования стоимости билета, включенного в туристский продукт, при воздушной перевозке несовершеннолетних пассажиров на территории Республики Казахстан</w:t>
      </w:r>
      <w:r w:rsidR="006F7300">
        <w:rPr>
          <w:rFonts w:ascii="Times New Roman" w:eastAsia="Times New Roman" w:hAnsi="Times New Roman" w:cs="Times New Roman"/>
          <w:sz w:val="28"/>
          <w:szCs w:val="28"/>
          <w:lang w:val="kk-KZ" w:eastAsia="ru-KZ"/>
        </w:rPr>
        <w:t xml:space="preserve">, утвержденные </w:t>
      </w:r>
      <w:r w:rsidR="006F7300" w:rsidRPr="006F7300">
        <w:rPr>
          <w:rFonts w:ascii="Times New Roman" w:eastAsia="Times New Roman" w:hAnsi="Times New Roman" w:cs="Times New Roman"/>
          <w:sz w:val="28"/>
          <w:szCs w:val="28"/>
          <w:lang w:eastAsia="ru-KZ"/>
        </w:rPr>
        <w:t>Приказ</w:t>
      </w:r>
      <w:r w:rsidR="006F7300">
        <w:rPr>
          <w:rFonts w:ascii="Times New Roman" w:eastAsia="Times New Roman" w:hAnsi="Times New Roman" w:cs="Times New Roman"/>
          <w:sz w:val="28"/>
          <w:szCs w:val="28"/>
          <w:lang w:eastAsia="ru-KZ"/>
        </w:rPr>
        <w:t>ом</w:t>
      </w:r>
      <w:r w:rsidR="006F7300" w:rsidRPr="006F7300">
        <w:rPr>
          <w:rFonts w:ascii="Times New Roman" w:eastAsia="Times New Roman" w:hAnsi="Times New Roman" w:cs="Times New Roman"/>
          <w:sz w:val="28"/>
          <w:szCs w:val="28"/>
          <w:lang w:eastAsia="ru-KZ"/>
        </w:rPr>
        <w:t xml:space="preserve"> Министра культуры и спорта Республики Казахстан от 7 декабря 2021 года № 375</w:t>
      </w:r>
      <w:r w:rsidR="006F7300" w:rsidRPr="006F7300">
        <w:rPr>
          <w:rFonts w:ascii="Times New Roman" w:eastAsia="Times New Roman" w:hAnsi="Times New Roman" w:cs="Times New Roman"/>
          <w:i/>
          <w:iCs/>
          <w:sz w:val="28"/>
          <w:szCs w:val="28"/>
          <w:lang w:val="ru-KZ" w:eastAsia="ru-KZ"/>
        </w:rPr>
        <w:t xml:space="preserve"> </w:t>
      </w:r>
      <w:r w:rsidRPr="00832F4C">
        <w:rPr>
          <w:rFonts w:ascii="Times New Roman" w:eastAsia="Times New Roman" w:hAnsi="Times New Roman" w:cs="Times New Roman"/>
          <w:i/>
          <w:iCs/>
          <w:sz w:val="24"/>
          <w:szCs w:val="24"/>
          <w:lang w:val="ru-KZ" w:eastAsia="ru-KZ"/>
        </w:rPr>
        <w:t>(далее – Правила субсидирования)</w:t>
      </w:r>
      <w:r w:rsidRPr="000740E3">
        <w:rPr>
          <w:rFonts w:ascii="Times New Roman" w:eastAsia="Times New Roman" w:hAnsi="Times New Roman" w:cs="Times New Roman"/>
          <w:sz w:val="28"/>
          <w:szCs w:val="28"/>
          <w:lang w:val="ru-KZ" w:eastAsia="ru-KZ"/>
        </w:rPr>
        <w:t>, а также положения о структурных подразделениях Общества.</w:t>
      </w:r>
    </w:p>
    <w:p w:rsidR="000740E3" w:rsidRPr="000740E3" w:rsidRDefault="000740E3" w:rsidP="00E7121F">
      <w:pPr>
        <w:spacing w:after="0" w:line="240" w:lineRule="auto"/>
        <w:ind w:firstLine="709"/>
        <w:jc w:val="both"/>
        <w:rPr>
          <w:rFonts w:ascii="Times New Roman" w:eastAsia="Times New Roman" w:hAnsi="Times New Roman" w:cs="Times New Roman"/>
          <w:sz w:val="28"/>
          <w:szCs w:val="28"/>
          <w:lang w:val="ru-KZ" w:eastAsia="ru-KZ"/>
        </w:rPr>
      </w:pPr>
      <w:r w:rsidRPr="000740E3">
        <w:rPr>
          <w:rFonts w:ascii="Times New Roman" w:eastAsia="Times New Roman" w:hAnsi="Times New Roman" w:cs="Times New Roman"/>
          <w:sz w:val="28"/>
          <w:szCs w:val="28"/>
          <w:lang w:val="ru-KZ" w:eastAsia="ru-KZ"/>
        </w:rPr>
        <w:t>По результатам внутреннего анализа положений о структурных подразделениях Общества установлено, что указанные документы в целом соответствуют требованиям законодательства Республики Казахстан и внутренней нормативной базы Общества.</w:t>
      </w:r>
    </w:p>
    <w:p w:rsidR="000740E3" w:rsidRPr="00C215DB" w:rsidRDefault="000740E3" w:rsidP="00E7121F">
      <w:pPr>
        <w:spacing w:after="0" w:line="240" w:lineRule="auto"/>
        <w:ind w:firstLine="709"/>
        <w:jc w:val="both"/>
        <w:rPr>
          <w:rFonts w:ascii="Times New Roman" w:eastAsia="Times New Roman" w:hAnsi="Times New Roman" w:cs="Times New Roman"/>
          <w:sz w:val="28"/>
          <w:szCs w:val="28"/>
          <w:lang w:val="ru-KZ" w:eastAsia="ru-KZ"/>
        </w:rPr>
      </w:pPr>
      <w:r w:rsidRPr="000740E3">
        <w:rPr>
          <w:rFonts w:ascii="Times New Roman" w:eastAsia="Times New Roman" w:hAnsi="Times New Roman" w:cs="Times New Roman"/>
          <w:sz w:val="28"/>
          <w:szCs w:val="28"/>
          <w:lang w:val="ru-KZ" w:eastAsia="ru-KZ"/>
        </w:rPr>
        <w:t xml:space="preserve">Вместе с тем выявлены отдельные факторы потенциального коррупционного риска, связанные преимущественно с юридико-лингвистической неопределенностью отдельных формулировок и широтой </w:t>
      </w:r>
      <w:r w:rsidRPr="00C215DB">
        <w:rPr>
          <w:rFonts w:ascii="Times New Roman" w:eastAsia="Times New Roman" w:hAnsi="Times New Roman" w:cs="Times New Roman"/>
          <w:sz w:val="28"/>
          <w:szCs w:val="28"/>
          <w:lang w:val="ru-KZ" w:eastAsia="ru-KZ"/>
        </w:rPr>
        <w:t>дискреционных полномочий.</w:t>
      </w:r>
    </w:p>
    <w:p w:rsidR="007E2310" w:rsidRPr="00C215DB" w:rsidRDefault="00D247AE" w:rsidP="007E2310">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b/>
          <w:bCs/>
          <w:i/>
          <w:iCs/>
          <w:sz w:val="24"/>
          <w:szCs w:val="24"/>
          <w:lang w:val="ru-KZ" w:eastAsia="ru-KZ"/>
        </w:rPr>
        <w:t>Справочно:</w:t>
      </w:r>
      <w:r w:rsidRPr="00C215DB">
        <w:rPr>
          <w:rFonts w:ascii="Times New Roman" w:eastAsia="Times New Roman" w:hAnsi="Times New Roman" w:cs="Times New Roman"/>
          <w:i/>
          <w:iCs/>
          <w:sz w:val="24"/>
          <w:szCs w:val="24"/>
          <w:lang w:val="ru-KZ" w:eastAsia="ru-KZ"/>
        </w:rPr>
        <w:t xml:space="preserve"> </w:t>
      </w:r>
      <w:r w:rsidR="007E2310" w:rsidRPr="00C215DB">
        <w:rPr>
          <w:rFonts w:ascii="Times New Roman" w:eastAsia="Times New Roman" w:hAnsi="Times New Roman" w:cs="Times New Roman"/>
          <w:b/>
          <w:bCs/>
          <w:i/>
          <w:iCs/>
          <w:sz w:val="24"/>
          <w:szCs w:val="24"/>
          <w:lang w:val="ru-KZ" w:eastAsia="ru-KZ"/>
        </w:rPr>
        <w:t>Юридико-лингвистическая неопределенность</w:t>
      </w:r>
      <w:r w:rsidR="007E2310" w:rsidRPr="00C215DB">
        <w:rPr>
          <w:rFonts w:ascii="Times New Roman" w:eastAsia="Times New Roman" w:hAnsi="Times New Roman" w:cs="Times New Roman"/>
          <w:i/>
          <w:iCs/>
          <w:sz w:val="24"/>
          <w:szCs w:val="24"/>
          <w:lang w:val="ru-KZ" w:eastAsia="ru-KZ"/>
        </w:rPr>
        <w:t xml:space="preserve"> - применение недостаточно точно описанных терминов, понятий, словосочетаний или формулировок смыслового (содержательного) характера, вызванных несоблюдением логических и лингвистических правил юридической техники.</w:t>
      </w:r>
    </w:p>
    <w:p w:rsidR="007E2310" w:rsidRPr="00C215DB" w:rsidRDefault="007E2310" w:rsidP="007E2310">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Индикаторами юридико-лингвистической неопределенности являются:</w:t>
      </w:r>
    </w:p>
    <w:p w:rsidR="007E2310" w:rsidRPr="00C215DB" w:rsidRDefault="007E2310" w:rsidP="007E2310">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1) формулировка, содержащаяся в положении, которая имеет неясный или двоякий смысл и таким образом, допускает неправомерные толкования;</w:t>
      </w:r>
    </w:p>
    <w:p w:rsidR="007E2310" w:rsidRPr="00C215DB" w:rsidRDefault="007E2310" w:rsidP="007E2310">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2) обозначение одних и тех же явлений различными терминами;</w:t>
      </w:r>
    </w:p>
    <w:p w:rsidR="00D247AE" w:rsidRPr="00C215DB" w:rsidRDefault="007E2310" w:rsidP="007E2310">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3) использование терминов, неиспользуемых законодательством, которые прямо не определены/разъяснены в тексте проекта и которые не имеют широкое, распространенное использование, которое придавало бы им единый и единообразный смысл.</w:t>
      </w:r>
    </w:p>
    <w:p w:rsidR="000F5AE4" w:rsidRPr="00C215DB" w:rsidRDefault="000F5AE4" w:rsidP="000F5AE4">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b/>
          <w:bCs/>
          <w:i/>
          <w:iCs/>
          <w:sz w:val="24"/>
          <w:szCs w:val="24"/>
          <w:lang w:val="ru-KZ" w:eastAsia="ru-KZ"/>
        </w:rPr>
        <w:t>Широта дискреционных полномочий</w:t>
      </w:r>
      <w:r w:rsidRPr="00C215DB">
        <w:rPr>
          <w:rFonts w:ascii="Times New Roman" w:eastAsia="Times New Roman" w:hAnsi="Times New Roman" w:cs="Times New Roman"/>
          <w:i/>
          <w:iCs/>
          <w:sz w:val="24"/>
          <w:szCs w:val="24"/>
          <w:lang w:val="ru-KZ" w:eastAsia="ru-KZ"/>
        </w:rPr>
        <w:t xml:space="preserve"> - полномочие должностного лица и/или объекта анализа, из содержания которого невозможно определить пределы этого полномочия.</w:t>
      </w:r>
    </w:p>
    <w:p w:rsidR="000F5AE4" w:rsidRPr="00C215DB" w:rsidRDefault="000F5AE4" w:rsidP="000F5AE4">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Индикаторы наличия широких дискреционных полномочий:</w:t>
      </w:r>
    </w:p>
    <w:p w:rsidR="000F5AE4" w:rsidRPr="00C215DB" w:rsidRDefault="000F5AE4" w:rsidP="000F5AE4">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1) отсутствие или неопределенность оснований для принятия должностными лицами решений или выполнения иных административных процедур;</w:t>
      </w:r>
    </w:p>
    <w:p w:rsidR="000F5AE4" w:rsidRPr="00C215DB" w:rsidRDefault="000F5AE4" w:rsidP="000F5AE4">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2) возможность должностного лица и/или объекта анализа принять несколько видов решений либо отказаться от принятия решения;</w:t>
      </w:r>
    </w:p>
    <w:p w:rsidR="000F5AE4" w:rsidRPr="00C215DB" w:rsidRDefault="000F5AE4" w:rsidP="000F5AE4">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3) отсутствие обязанности мотивировать принимаемое управленческое решение;</w:t>
      </w:r>
    </w:p>
    <w:p w:rsidR="000F5AE4" w:rsidRPr="00C215DB" w:rsidRDefault="000F5AE4" w:rsidP="000F5AE4">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4) отсутствие определенных сроков принятия решения, их широкий диапазон либо</w:t>
      </w:r>
    </w:p>
    <w:p w:rsidR="000F5AE4" w:rsidRPr="00C215DB" w:rsidRDefault="000F5AE4" w:rsidP="000F5AE4">
      <w:pPr>
        <w:spacing w:after="0" w:line="240" w:lineRule="auto"/>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отсутствие такого срока;</w:t>
      </w:r>
    </w:p>
    <w:p w:rsidR="000F5AE4" w:rsidRPr="00C215DB" w:rsidRDefault="000F5AE4" w:rsidP="000F5AE4">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5) возможность должностного лица и/или объекта анализа продлить или сократить установленный срок без мотивированных оснований;</w:t>
      </w:r>
    </w:p>
    <w:p w:rsidR="000F5AE4" w:rsidRPr="00C215DB" w:rsidRDefault="000F5AE4" w:rsidP="000F5AE4">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 xml:space="preserve">6) возможность должностного лица и/или объекта анализа по своему усмотрению </w:t>
      </w:r>
      <w:r w:rsidR="00B45B35" w:rsidRPr="00C215DB">
        <w:rPr>
          <w:rFonts w:ascii="Times New Roman" w:eastAsia="Times New Roman" w:hAnsi="Times New Roman" w:cs="Times New Roman"/>
          <w:i/>
          <w:iCs/>
          <w:sz w:val="24"/>
          <w:szCs w:val="24"/>
          <w:lang w:val="ru-KZ" w:eastAsia="ru-KZ"/>
        </w:rPr>
        <w:t>и</w:t>
      </w:r>
      <w:r w:rsidRPr="00C215DB">
        <w:rPr>
          <w:rFonts w:ascii="Times New Roman" w:eastAsia="Times New Roman" w:hAnsi="Times New Roman" w:cs="Times New Roman"/>
          <w:i/>
          <w:iCs/>
          <w:sz w:val="24"/>
          <w:szCs w:val="24"/>
          <w:lang w:val="ru-KZ" w:eastAsia="ru-KZ"/>
        </w:rPr>
        <w:t>нициировать возникновение правоотношений с физическими и юридическими лицами, их изменение или прекращение без соответствующей мотивировки;</w:t>
      </w:r>
    </w:p>
    <w:p w:rsidR="000F5AE4" w:rsidRPr="00C215DB" w:rsidRDefault="000F5AE4" w:rsidP="000F5AE4">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7) дублирование полномочий должностных лиц и/или объектов анализа;</w:t>
      </w:r>
    </w:p>
    <w:p w:rsidR="000F5AE4" w:rsidRPr="00C215DB" w:rsidRDefault="000F5AE4" w:rsidP="000F5AE4">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8) возможность определения вида и размера ответственности за неисполнение</w:t>
      </w:r>
      <w:r w:rsidR="00B45B35" w:rsidRPr="00C215DB">
        <w:rPr>
          <w:rFonts w:ascii="Times New Roman" w:eastAsia="Times New Roman" w:hAnsi="Times New Roman" w:cs="Times New Roman"/>
          <w:i/>
          <w:iCs/>
          <w:sz w:val="24"/>
          <w:szCs w:val="24"/>
          <w:lang w:val="ru-KZ" w:eastAsia="ru-KZ"/>
        </w:rPr>
        <w:t xml:space="preserve"> </w:t>
      </w:r>
      <w:r w:rsidRPr="00C215DB">
        <w:rPr>
          <w:rFonts w:ascii="Times New Roman" w:eastAsia="Times New Roman" w:hAnsi="Times New Roman" w:cs="Times New Roman"/>
          <w:i/>
          <w:iCs/>
          <w:sz w:val="24"/>
          <w:szCs w:val="24"/>
          <w:lang w:val="ru-KZ" w:eastAsia="ru-KZ"/>
        </w:rPr>
        <w:t>законодательства по своему усмотрению;</w:t>
      </w:r>
    </w:p>
    <w:p w:rsidR="00B45B35" w:rsidRDefault="000F5AE4" w:rsidP="00B45B35">
      <w:pPr>
        <w:spacing w:after="0" w:line="240" w:lineRule="auto"/>
        <w:ind w:firstLine="709"/>
        <w:jc w:val="both"/>
        <w:rPr>
          <w:rFonts w:ascii="Times New Roman" w:eastAsia="Times New Roman" w:hAnsi="Times New Roman" w:cs="Times New Roman"/>
          <w:i/>
          <w:iCs/>
          <w:sz w:val="24"/>
          <w:szCs w:val="24"/>
          <w:lang w:val="ru-KZ" w:eastAsia="ru-KZ"/>
        </w:rPr>
      </w:pPr>
      <w:r w:rsidRPr="00C215DB">
        <w:rPr>
          <w:rFonts w:ascii="Times New Roman" w:eastAsia="Times New Roman" w:hAnsi="Times New Roman" w:cs="Times New Roman"/>
          <w:i/>
          <w:iCs/>
          <w:sz w:val="24"/>
          <w:szCs w:val="24"/>
          <w:lang w:val="ru-KZ" w:eastAsia="ru-KZ"/>
        </w:rPr>
        <w:t>9) возможность должностного лица и/или объекта запрашивать дополнительные</w:t>
      </w:r>
      <w:r w:rsidR="00B45B35" w:rsidRPr="00C215DB">
        <w:rPr>
          <w:rFonts w:ascii="Times New Roman" w:eastAsia="Times New Roman" w:hAnsi="Times New Roman" w:cs="Times New Roman"/>
          <w:i/>
          <w:iCs/>
          <w:sz w:val="24"/>
          <w:szCs w:val="24"/>
          <w:lang w:val="ru-KZ" w:eastAsia="ru-KZ"/>
        </w:rPr>
        <w:t xml:space="preserve"> </w:t>
      </w:r>
      <w:r w:rsidRPr="00C215DB">
        <w:rPr>
          <w:rFonts w:ascii="Times New Roman" w:eastAsia="Times New Roman" w:hAnsi="Times New Roman" w:cs="Times New Roman"/>
          <w:i/>
          <w:iCs/>
          <w:sz w:val="24"/>
          <w:szCs w:val="24"/>
          <w:lang w:val="ru-KZ" w:eastAsia="ru-KZ"/>
        </w:rPr>
        <w:t>документы, не предусмотренные в перечне для принятия решения в рамках компетенции</w:t>
      </w:r>
      <w:r w:rsidR="00B45B35" w:rsidRPr="00C215DB">
        <w:rPr>
          <w:rFonts w:ascii="Times New Roman" w:eastAsia="Times New Roman" w:hAnsi="Times New Roman" w:cs="Times New Roman"/>
          <w:i/>
          <w:iCs/>
          <w:sz w:val="24"/>
          <w:szCs w:val="24"/>
          <w:lang w:val="ru-KZ" w:eastAsia="ru-KZ"/>
        </w:rPr>
        <w:t xml:space="preserve"> </w:t>
      </w:r>
      <w:r w:rsidRPr="00C215DB">
        <w:rPr>
          <w:rFonts w:ascii="Times New Roman" w:eastAsia="Times New Roman" w:hAnsi="Times New Roman" w:cs="Times New Roman"/>
          <w:i/>
          <w:iCs/>
          <w:sz w:val="24"/>
          <w:szCs w:val="24"/>
          <w:lang w:val="ru-KZ" w:eastAsia="ru-KZ"/>
        </w:rPr>
        <w:t>(к примеру, оказания государственных услуг).</w:t>
      </w:r>
    </w:p>
    <w:p w:rsidR="000740E3" w:rsidRPr="000740E3" w:rsidRDefault="000740E3" w:rsidP="00B45B35">
      <w:pPr>
        <w:spacing w:after="0" w:line="240" w:lineRule="auto"/>
        <w:ind w:firstLine="709"/>
        <w:jc w:val="both"/>
        <w:rPr>
          <w:rFonts w:ascii="Times New Roman" w:eastAsia="Times New Roman" w:hAnsi="Times New Roman" w:cs="Times New Roman"/>
          <w:b/>
          <w:bCs/>
          <w:sz w:val="28"/>
          <w:szCs w:val="28"/>
          <w:lang w:val="ru-KZ" w:eastAsia="ru-KZ"/>
        </w:rPr>
      </w:pPr>
      <w:r w:rsidRPr="000740E3">
        <w:rPr>
          <w:rFonts w:ascii="Times New Roman" w:eastAsia="Times New Roman" w:hAnsi="Times New Roman" w:cs="Times New Roman"/>
          <w:b/>
          <w:bCs/>
          <w:sz w:val="28"/>
          <w:szCs w:val="28"/>
          <w:lang w:val="ru-KZ" w:eastAsia="ru-KZ"/>
        </w:rPr>
        <w:lastRenderedPageBreak/>
        <w:t>Департамент инвестиционных проектов и коммерциализации</w:t>
      </w:r>
    </w:p>
    <w:p w:rsidR="00743088" w:rsidRPr="00743088" w:rsidRDefault="00743088" w:rsidP="00E7121F">
      <w:pPr>
        <w:tabs>
          <w:tab w:val="num" w:pos="720"/>
        </w:tabs>
        <w:spacing w:after="0" w:line="240" w:lineRule="auto"/>
        <w:ind w:firstLine="709"/>
        <w:jc w:val="both"/>
        <w:rPr>
          <w:rFonts w:ascii="Times New Roman" w:eastAsia="Times New Roman" w:hAnsi="Times New Roman" w:cs="Times New Roman"/>
          <w:sz w:val="28"/>
          <w:szCs w:val="28"/>
          <w:lang w:val="ru-KZ" w:eastAsia="ru-KZ"/>
        </w:rPr>
      </w:pPr>
      <w:r w:rsidRPr="00743088">
        <w:rPr>
          <w:rFonts w:ascii="Times New Roman" w:eastAsia="Times New Roman" w:hAnsi="Times New Roman" w:cs="Times New Roman"/>
          <w:sz w:val="28"/>
          <w:szCs w:val="28"/>
          <w:lang w:val="ru-KZ" w:eastAsia="ru-KZ"/>
        </w:rPr>
        <w:t xml:space="preserve">В </w:t>
      </w:r>
      <w:r w:rsidR="006A4065">
        <w:rPr>
          <w:rFonts w:ascii="Times New Roman" w:eastAsia="Times New Roman" w:hAnsi="Times New Roman" w:cs="Times New Roman"/>
          <w:sz w:val="28"/>
          <w:szCs w:val="28"/>
          <w:lang w:val="ru-KZ" w:eastAsia="ru-KZ"/>
        </w:rPr>
        <w:t>п</w:t>
      </w:r>
      <w:r w:rsidR="006A4065" w:rsidRPr="000740E3">
        <w:rPr>
          <w:rFonts w:ascii="Times New Roman" w:eastAsia="Times New Roman" w:hAnsi="Times New Roman" w:cs="Times New Roman"/>
          <w:sz w:val="28"/>
          <w:szCs w:val="28"/>
          <w:lang w:val="ru-KZ" w:eastAsia="ru-KZ"/>
        </w:rPr>
        <w:t>оложени</w:t>
      </w:r>
      <w:r w:rsidR="006A4065">
        <w:rPr>
          <w:rFonts w:ascii="Times New Roman" w:eastAsia="Times New Roman" w:hAnsi="Times New Roman" w:cs="Times New Roman"/>
          <w:sz w:val="28"/>
          <w:szCs w:val="28"/>
          <w:lang w:val="ru-KZ" w:eastAsia="ru-KZ"/>
        </w:rPr>
        <w:t>и</w:t>
      </w:r>
      <w:r w:rsidR="006A4065" w:rsidRPr="000740E3">
        <w:rPr>
          <w:rFonts w:ascii="Times New Roman" w:eastAsia="Times New Roman" w:hAnsi="Times New Roman" w:cs="Times New Roman"/>
          <w:sz w:val="28"/>
          <w:szCs w:val="28"/>
          <w:lang w:val="ru-KZ" w:eastAsia="ru-KZ"/>
        </w:rPr>
        <w:t xml:space="preserve"> о Департаменте инвестиционных проектов и коммерциализации </w:t>
      </w:r>
      <w:r w:rsidR="006A4065" w:rsidRPr="000740E3">
        <w:rPr>
          <w:rFonts w:ascii="Times New Roman" w:eastAsia="Times New Roman" w:hAnsi="Times New Roman" w:cs="Times New Roman"/>
          <w:b/>
          <w:bCs/>
          <w:i/>
          <w:iCs/>
          <w:sz w:val="28"/>
          <w:szCs w:val="28"/>
          <w:lang w:val="ru-KZ" w:eastAsia="ru-KZ"/>
        </w:rPr>
        <w:t>(далее – ДИПК</w:t>
      </w:r>
      <w:r w:rsidR="006A4065" w:rsidRPr="000740E3">
        <w:rPr>
          <w:rFonts w:ascii="Times New Roman" w:eastAsia="Times New Roman" w:hAnsi="Times New Roman" w:cs="Times New Roman"/>
          <w:sz w:val="32"/>
          <w:szCs w:val="32"/>
          <w:lang w:val="ru-KZ" w:eastAsia="ru-KZ"/>
        </w:rPr>
        <w:t>)</w:t>
      </w:r>
      <w:r w:rsidR="006A4065" w:rsidRPr="000740E3">
        <w:rPr>
          <w:rFonts w:ascii="Times New Roman" w:eastAsia="Times New Roman" w:hAnsi="Times New Roman" w:cs="Times New Roman"/>
          <w:sz w:val="28"/>
          <w:szCs w:val="28"/>
          <w:lang w:val="ru-KZ" w:eastAsia="ru-KZ"/>
        </w:rPr>
        <w:t xml:space="preserve"> </w:t>
      </w:r>
      <w:r w:rsidRPr="00743088">
        <w:rPr>
          <w:rFonts w:ascii="Times New Roman" w:eastAsia="Times New Roman" w:hAnsi="Times New Roman" w:cs="Times New Roman"/>
          <w:sz w:val="28"/>
          <w:szCs w:val="28"/>
          <w:lang w:val="ru-KZ" w:eastAsia="ru-KZ"/>
        </w:rPr>
        <w:t>выявлена совокупность факторов потенциального коррупционно</w:t>
      </w:r>
      <w:r w:rsidR="005267E4">
        <w:rPr>
          <w:rFonts w:ascii="Times New Roman" w:eastAsia="Times New Roman" w:hAnsi="Times New Roman" w:cs="Times New Roman"/>
          <w:sz w:val="28"/>
          <w:szCs w:val="28"/>
          <w:lang w:val="ru-KZ" w:eastAsia="ru-KZ"/>
        </w:rPr>
        <w:t>г</w:t>
      </w:r>
      <w:r w:rsidRPr="00743088">
        <w:rPr>
          <w:rFonts w:ascii="Times New Roman" w:eastAsia="Times New Roman" w:hAnsi="Times New Roman" w:cs="Times New Roman"/>
          <w:sz w:val="28"/>
          <w:szCs w:val="28"/>
          <w:lang w:val="ru-KZ" w:eastAsia="ru-KZ"/>
        </w:rPr>
        <w:t>о риска, а именно:</w:t>
      </w:r>
    </w:p>
    <w:p w:rsidR="000740E3" w:rsidRPr="00770003" w:rsidRDefault="00770003" w:rsidP="00E7121F">
      <w:pPr>
        <w:pStyle w:val="a5"/>
        <w:tabs>
          <w:tab w:val="num" w:pos="993"/>
        </w:tabs>
        <w:ind w:left="0" w:firstLine="709"/>
        <w:jc w:val="both"/>
        <w:rPr>
          <w:sz w:val="28"/>
          <w:szCs w:val="28"/>
          <w:lang w:val="ru-KZ" w:eastAsia="ru-KZ"/>
        </w:rPr>
      </w:pPr>
      <w:r>
        <w:rPr>
          <w:sz w:val="28"/>
          <w:szCs w:val="28"/>
          <w:lang w:val="ru-KZ" w:eastAsia="ru-KZ"/>
        </w:rPr>
        <w:t>-</w:t>
      </w:r>
      <w:r w:rsidR="00F63991" w:rsidRPr="00770003">
        <w:rPr>
          <w:sz w:val="28"/>
          <w:szCs w:val="28"/>
          <w:lang w:val="ru-KZ" w:eastAsia="ru-KZ"/>
        </w:rPr>
        <w:t xml:space="preserve"> </w:t>
      </w:r>
      <w:r w:rsidR="000740E3" w:rsidRPr="00770003">
        <w:rPr>
          <w:sz w:val="28"/>
          <w:szCs w:val="28"/>
          <w:lang w:val="ru-KZ" w:eastAsia="ru-KZ"/>
        </w:rPr>
        <w:t xml:space="preserve">юридико-лингвистическая неопределенность, выражающаяся в использовании формулировок, </w:t>
      </w:r>
      <w:r w:rsidR="002C1D0D" w:rsidRPr="002C1D0D">
        <w:rPr>
          <w:sz w:val="28"/>
          <w:szCs w:val="28"/>
          <w:lang w:val="ru-KZ" w:eastAsia="ru-KZ"/>
        </w:rPr>
        <w:t xml:space="preserve">без чёткого правового наполнения </w:t>
      </w:r>
      <w:r w:rsidR="000740E3" w:rsidRPr="00770003">
        <w:rPr>
          <w:i/>
          <w:iCs/>
          <w:lang w:val="ru-KZ" w:eastAsia="ru-KZ"/>
        </w:rPr>
        <w:t>(«</w:t>
      </w:r>
      <w:r w:rsidR="00A96261" w:rsidRPr="00770003">
        <w:rPr>
          <w:i/>
          <w:iCs/>
          <w:lang w:val="ru-KZ" w:eastAsia="ru-KZ"/>
        </w:rPr>
        <w:t>содействие</w:t>
      </w:r>
      <w:r w:rsidR="00A96261">
        <w:rPr>
          <w:i/>
          <w:iCs/>
          <w:lang w:val="ru-KZ" w:eastAsia="ru-KZ"/>
        </w:rPr>
        <w:t>» (</w:t>
      </w:r>
      <w:r w:rsidR="00A96261">
        <w:rPr>
          <w:i/>
          <w:iCs/>
          <w:lang w:eastAsia="ru-KZ"/>
        </w:rPr>
        <w:t>п/п</w:t>
      </w:r>
      <w:r w:rsidR="00313197">
        <w:rPr>
          <w:i/>
          <w:iCs/>
          <w:lang w:eastAsia="ru-KZ"/>
        </w:rPr>
        <w:t xml:space="preserve"> 12, п.7)</w:t>
      </w:r>
      <w:r w:rsidR="000740E3" w:rsidRPr="00770003">
        <w:rPr>
          <w:i/>
          <w:iCs/>
          <w:lang w:val="ru-KZ" w:eastAsia="ru-KZ"/>
        </w:rPr>
        <w:t>, «точечное продвижение», «упаковка проектов»</w:t>
      </w:r>
      <w:r w:rsidR="00313197">
        <w:rPr>
          <w:i/>
          <w:iCs/>
          <w:lang w:val="ru-KZ" w:eastAsia="ru-KZ"/>
        </w:rPr>
        <w:t xml:space="preserve"> (п/п 13, п.7)</w:t>
      </w:r>
      <w:r w:rsidR="000740E3" w:rsidRPr="00770003">
        <w:rPr>
          <w:i/>
          <w:iCs/>
          <w:lang w:val="ru-KZ" w:eastAsia="ru-KZ"/>
        </w:rPr>
        <w:t>, «анализ на предмет возможности коммерциализации»</w:t>
      </w:r>
      <w:r w:rsidR="00313197">
        <w:rPr>
          <w:i/>
          <w:iCs/>
          <w:lang w:val="ru-KZ" w:eastAsia="ru-KZ"/>
        </w:rPr>
        <w:t xml:space="preserve"> (п/п</w:t>
      </w:r>
      <w:r w:rsidR="00153F14">
        <w:rPr>
          <w:i/>
          <w:iCs/>
          <w:lang w:val="ru-KZ" w:eastAsia="ru-KZ"/>
        </w:rPr>
        <w:t xml:space="preserve"> 22, п.7</w:t>
      </w:r>
      <w:r w:rsidR="00313197">
        <w:rPr>
          <w:i/>
          <w:iCs/>
          <w:lang w:val="ru-KZ" w:eastAsia="ru-KZ"/>
        </w:rPr>
        <w:t>)</w:t>
      </w:r>
      <w:r w:rsidR="000740E3" w:rsidRPr="00770003">
        <w:rPr>
          <w:i/>
          <w:iCs/>
          <w:lang w:val="ru-KZ" w:eastAsia="ru-KZ"/>
        </w:rPr>
        <w:t xml:space="preserve">, «иные функции» – </w:t>
      </w:r>
      <w:r w:rsidR="00153F14">
        <w:rPr>
          <w:i/>
          <w:iCs/>
          <w:lang w:val="ru-KZ" w:eastAsia="ru-KZ"/>
        </w:rPr>
        <w:t xml:space="preserve">п/п </w:t>
      </w:r>
      <w:r w:rsidR="000740E3" w:rsidRPr="00770003">
        <w:rPr>
          <w:i/>
          <w:iCs/>
          <w:lang w:val="ru-KZ" w:eastAsia="ru-KZ"/>
        </w:rPr>
        <w:t>25</w:t>
      </w:r>
      <w:r w:rsidR="00153F14">
        <w:rPr>
          <w:i/>
          <w:iCs/>
          <w:lang w:val="ru-KZ" w:eastAsia="ru-KZ"/>
        </w:rPr>
        <w:t>, п.7</w:t>
      </w:r>
      <w:r w:rsidR="000740E3" w:rsidRPr="00770003">
        <w:rPr>
          <w:i/>
          <w:iCs/>
          <w:lang w:val="ru-KZ" w:eastAsia="ru-KZ"/>
        </w:rPr>
        <w:t>)</w:t>
      </w:r>
      <w:r w:rsidR="00153F14">
        <w:rPr>
          <w:i/>
          <w:iCs/>
          <w:lang w:val="ru-KZ" w:eastAsia="ru-KZ"/>
        </w:rPr>
        <w:t>;</w:t>
      </w:r>
    </w:p>
    <w:p w:rsidR="00EF69D8" w:rsidRPr="000740E3" w:rsidRDefault="00770003" w:rsidP="00E7121F">
      <w:pPr>
        <w:spacing w:after="0" w:line="240" w:lineRule="auto"/>
        <w:ind w:firstLine="709"/>
        <w:jc w:val="both"/>
        <w:rPr>
          <w:rFonts w:ascii="Times New Roman" w:eastAsia="Times New Roman" w:hAnsi="Times New Roman" w:cs="Times New Roman"/>
          <w:sz w:val="28"/>
          <w:szCs w:val="28"/>
          <w:lang w:val="ru-KZ" w:eastAsia="ru-KZ"/>
        </w:rPr>
      </w:pPr>
      <w:r>
        <w:rPr>
          <w:rFonts w:ascii="Times New Roman" w:eastAsia="Times New Roman" w:hAnsi="Times New Roman" w:cs="Times New Roman"/>
          <w:sz w:val="28"/>
          <w:szCs w:val="28"/>
          <w:lang w:val="ru-KZ" w:eastAsia="ru-KZ"/>
        </w:rPr>
        <w:t xml:space="preserve">- </w:t>
      </w:r>
      <w:r w:rsidR="000740E3" w:rsidRPr="000740E3">
        <w:rPr>
          <w:rFonts w:ascii="Times New Roman" w:eastAsia="Times New Roman" w:hAnsi="Times New Roman" w:cs="Times New Roman"/>
          <w:sz w:val="28"/>
          <w:szCs w:val="28"/>
          <w:lang w:val="ru-KZ" w:eastAsia="ru-KZ"/>
        </w:rPr>
        <w:t xml:space="preserve">широта дискреционных полномочий при приеме и отборе проектов для сопровождения </w:t>
      </w:r>
      <w:r w:rsidR="000740E3" w:rsidRPr="000740E3">
        <w:rPr>
          <w:rFonts w:ascii="Times New Roman" w:eastAsia="Times New Roman" w:hAnsi="Times New Roman" w:cs="Times New Roman"/>
          <w:i/>
          <w:iCs/>
          <w:sz w:val="24"/>
          <w:szCs w:val="24"/>
          <w:lang w:val="ru-KZ" w:eastAsia="ru-KZ"/>
        </w:rPr>
        <w:t>(</w:t>
      </w:r>
      <w:r w:rsidR="00E22986">
        <w:rPr>
          <w:rFonts w:ascii="Times New Roman" w:eastAsia="Times New Roman" w:hAnsi="Times New Roman" w:cs="Times New Roman"/>
          <w:i/>
          <w:iCs/>
          <w:sz w:val="24"/>
          <w:szCs w:val="24"/>
          <w:lang w:val="ru-KZ" w:eastAsia="ru-KZ"/>
        </w:rPr>
        <w:t xml:space="preserve">п/п 10, </w:t>
      </w:r>
      <w:r w:rsidR="000740E3" w:rsidRPr="000740E3">
        <w:rPr>
          <w:rFonts w:ascii="Times New Roman" w:eastAsia="Times New Roman" w:hAnsi="Times New Roman" w:cs="Times New Roman"/>
          <w:i/>
          <w:iCs/>
          <w:sz w:val="24"/>
          <w:szCs w:val="24"/>
          <w:lang w:val="ru-KZ" w:eastAsia="ru-KZ"/>
        </w:rPr>
        <w:t>п</w:t>
      </w:r>
      <w:r w:rsidR="007F08D6">
        <w:rPr>
          <w:rFonts w:ascii="Times New Roman" w:eastAsia="Times New Roman" w:hAnsi="Times New Roman" w:cs="Times New Roman"/>
          <w:i/>
          <w:iCs/>
          <w:sz w:val="24"/>
          <w:szCs w:val="24"/>
          <w:lang w:val="ru-KZ" w:eastAsia="ru-KZ"/>
        </w:rPr>
        <w:t>.7</w:t>
      </w:r>
      <w:r w:rsidR="000740E3" w:rsidRPr="000740E3">
        <w:rPr>
          <w:rFonts w:ascii="Times New Roman" w:eastAsia="Times New Roman" w:hAnsi="Times New Roman" w:cs="Times New Roman"/>
          <w:i/>
          <w:iCs/>
          <w:sz w:val="24"/>
          <w:szCs w:val="24"/>
          <w:lang w:val="ru-KZ" w:eastAsia="ru-KZ"/>
        </w:rPr>
        <w:t>)</w:t>
      </w:r>
      <w:r w:rsidR="000740E3" w:rsidRPr="000740E3">
        <w:rPr>
          <w:rFonts w:ascii="Times New Roman" w:eastAsia="Times New Roman" w:hAnsi="Times New Roman" w:cs="Times New Roman"/>
          <w:sz w:val="28"/>
          <w:szCs w:val="28"/>
          <w:lang w:val="ru-KZ" w:eastAsia="ru-KZ"/>
        </w:rPr>
        <w:t xml:space="preserve">, инициировании и подготовке договоров и финансовых смет </w:t>
      </w:r>
      <w:r w:rsidR="000740E3" w:rsidRPr="000740E3">
        <w:rPr>
          <w:rFonts w:ascii="Times New Roman" w:eastAsia="Times New Roman" w:hAnsi="Times New Roman" w:cs="Times New Roman"/>
          <w:i/>
          <w:iCs/>
          <w:sz w:val="24"/>
          <w:szCs w:val="24"/>
          <w:lang w:val="ru-KZ" w:eastAsia="ru-KZ"/>
        </w:rPr>
        <w:t>(</w:t>
      </w:r>
      <w:r w:rsidR="007F08D6">
        <w:rPr>
          <w:rFonts w:ascii="Times New Roman" w:eastAsia="Times New Roman" w:hAnsi="Times New Roman" w:cs="Times New Roman"/>
          <w:i/>
          <w:iCs/>
          <w:sz w:val="24"/>
          <w:szCs w:val="24"/>
          <w:lang w:val="ru-KZ" w:eastAsia="ru-KZ"/>
        </w:rPr>
        <w:t xml:space="preserve">п/п 18, </w:t>
      </w:r>
      <w:r w:rsidR="000740E3" w:rsidRPr="000740E3">
        <w:rPr>
          <w:rFonts w:ascii="Times New Roman" w:eastAsia="Times New Roman" w:hAnsi="Times New Roman" w:cs="Times New Roman"/>
          <w:i/>
          <w:iCs/>
          <w:sz w:val="24"/>
          <w:szCs w:val="24"/>
          <w:lang w:val="ru-KZ" w:eastAsia="ru-KZ"/>
        </w:rPr>
        <w:t>п</w:t>
      </w:r>
      <w:r w:rsidR="007F08D6">
        <w:rPr>
          <w:rFonts w:ascii="Times New Roman" w:eastAsia="Times New Roman" w:hAnsi="Times New Roman" w:cs="Times New Roman"/>
          <w:i/>
          <w:iCs/>
          <w:sz w:val="24"/>
          <w:szCs w:val="24"/>
          <w:lang w:val="ru-KZ" w:eastAsia="ru-KZ"/>
        </w:rPr>
        <w:t>.7</w:t>
      </w:r>
      <w:r w:rsidR="000740E3" w:rsidRPr="000740E3">
        <w:rPr>
          <w:rFonts w:ascii="Times New Roman" w:eastAsia="Times New Roman" w:hAnsi="Times New Roman" w:cs="Times New Roman"/>
          <w:i/>
          <w:iCs/>
          <w:sz w:val="24"/>
          <w:szCs w:val="24"/>
          <w:lang w:val="ru-KZ" w:eastAsia="ru-KZ"/>
        </w:rPr>
        <w:t>)</w:t>
      </w:r>
      <w:r w:rsidR="000740E3" w:rsidRPr="000740E3">
        <w:rPr>
          <w:rFonts w:ascii="Times New Roman" w:eastAsia="Times New Roman" w:hAnsi="Times New Roman" w:cs="Times New Roman"/>
          <w:sz w:val="28"/>
          <w:szCs w:val="28"/>
          <w:lang w:val="ru-KZ" w:eastAsia="ru-KZ"/>
        </w:rPr>
        <w:t xml:space="preserve">, формировании базы инвесторов и проектов </w:t>
      </w:r>
      <w:r w:rsidR="000740E3" w:rsidRPr="000740E3">
        <w:rPr>
          <w:rFonts w:ascii="Times New Roman" w:eastAsia="Times New Roman" w:hAnsi="Times New Roman" w:cs="Times New Roman"/>
          <w:i/>
          <w:iCs/>
          <w:sz w:val="24"/>
          <w:szCs w:val="24"/>
          <w:lang w:val="ru-KZ" w:eastAsia="ru-KZ"/>
        </w:rPr>
        <w:t>(</w:t>
      </w:r>
      <w:r w:rsidR="0009609F">
        <w:rPr>
          <w:rFonts w:ascii="Times New Roman" w:eastAsia="Times New Roman" w:hAnsi="Times New Roman" w:cs="Times New Roman"/>
          <w:i/>
          <w:iCs/>
          <w:sz w:val="24"/>
          <w:szCs w:val="24"/>
          <w:lang w:val="ru-KZ" w:eastAsia="ru-KZ"/>
        </w:rPr>
        <w:t>п/</w:t>
      </w:r>
      <w:r w:rsidR="000740E3" w:rsidRPr="000740E3">
        <w:rPr>
          <w:rFonts w:ascii="Times New Roman" w:eastAsia="Times New Roman" w:hAnsi="Times New Roman" w:cs="Times New Roman"/>
          <w:i/>
          <w:iCs/>
          <w:sz w:val="24"/>
          <w:szCs w:val="24"/>
          <w:lang w:val="ru-KZ" w:eastAsia="ru-KZ"/>
        </w:rPr>
        <w:t>п</w:t>
      </w:r>
      <w:r w:rsidR="0009609F">
        <w:rPr>
          <w:rFonts w:ascii="Times New Roman" w:eastAsia="Times New Roman" w:hAnsi="Times New Roman" w:cs="Times New Roman"/>
          <w:i/>
          <w:iCs/>
          <w:sz w:val="24"/>
          <w:szCs w:val="24"/>
          <w:lang w:val="ru-KZ" w:eastAsia="ru-KZ"/>
        </w:rPr>
        <w:t xml:space="preserve"> </w:t>
      </w:r>
      <w:r w:rsidR="000740E3" w:rsidRPr="000740E3">
        <w:rPr>
          <w:rFonts w:ascii="Times New Roman" w:eastAsia="Times New Roman" w:hAnsi="Times New Roman" w:cs="Times New Roman"/>
          <w:i/>
          <w:iCs/>
          <w:sz w:val="24"/>
          <w:szCs w:val="24"/>
          <w:lang w:val="ru-KZ" w:eastAsia="ru-KZ"/>
        </w:rPr>
        <w:t>5–6</w:t>
      </w:r>
      <w:r w:rsidR="0009609F">
        <w:rPr>
          <w:rFonts w:ascii="Times New Roman" w:eastAsia="Times New Roman" w:hAnsi="Times New Roman" w:cs="Times New Roman"/>
          <w:i/>
          <w:iCs/>
          <w:sz w:val="24"/>
          <w:szCs w:val="24"/>
          <w:lang w:val="ru-KZ" w:eastAsia="ru-KZ"/>
        </w:rPr>
        <w:t>, п.7</w:t>
      </w:r>
      <w:r w:rsidR="000740E3" w:rsidRPr="000740E3">
        <w:rPr>
          <w:rFonts w:ascii="Times New Roman" w:eastAsia="Times New Roman" w:hAnsi="Times New Roman" w:cs="Times New Roman"/>
          <w:i/>
          <w:iCs/>
          <w:sz w:val="24"/>
          <w:szCs w:val="24"/>
          <w:lang w:val="ru-KZ" w:eastAsia="ru-KZ"/>
        </w:rPr>
        <w:t>)</w:t>
      </w:r>
      <w:r w:rsidR="000740E3" w:rsidRPr="000740E3">
        <w:rPr>
          <w:rFonts w:ascii="Times New Roman" w:eastAsia="Times New Roman" w:hAnsi="Times New Roman" w:cs="Times New Roman"/>
          <w:sz w:val="28"/>
          <w:szCs w:val="28"/>
          <w:lang w:val="ru-KZ" w:eastAsia="ru-KZ"/>
        </w:rPr>
        <w:t xml:space="preserve">, выработке предложений по коммерциализации и корректировке законодательства </w:t>
      </w:r>
      <w:r w:rsidR="000740E3" w:rsidRPr="000740E3">
        <w:rPr>
          <w:rFonts w:ascii="Times New Roman" w:eastAsia="Times New Roman" w:hAnsi="Times New Roman" w:cs="Times New Roman"/>
          <w:i/>
          <w:iCs/>
          <w:sz w:val="24"/>
          <w:szCs w:val="24"/>
          <w:lang w:val="ru-KZ" w:eastAsia="ru-KZ"/>
        </w:rPr>
        <w:t>(п</w:t>
      </w:r>
      <w:r w:rsidR="0009609F">
        <w:rPr>
          <w:rFonts w:ascii="Times New Roman" w:eastAsia="Times New Roman" w:hAnsi="Times New Roman" w:cs="Times New Roman"/>
          <w:i/>
          <w:iCs/>
          <w:sz w:val="24"/>
          <w:szCs w:val="24"/>
          <w:lang w:val="ru-KZ" w:eastAsia="ru-KZ"/>
        </w:rPr>
        <w:t>/п</w:t>
      </w:r>
      <w:r w:rsidR="000740E3" w:rsidRPr="000740E3">
        <w:rPr>
          <w:rFonts w:ascii="Times New Roman" w:eastAsia="Times New Roman" w:hAnsi="Times New Roman" w:cs="Times New Roman"/>
          <w:i/>
          <w:iCs/>
          <w:sz w:val="24"/>
          <w:szCs w:val="24"/>
          <w:lang w:val="ru-KZ" w:eastAsia="ru-KZ"/>
        </w:rPr>
        <w:t xml:space="preserve"> 22–24</w:t>
      </w:r>
      <w:r w:rsidR="0009609F">
        <w:rPr>
          <w:rFonts w:ascii="Times New Roman" w:eastAsia="Times New Roman" w:hAnsi="Times New Roman" w:cs="Times New Roman"/>
          <w:i/>
          <w:iCs/>
          <w:sz w:val="24"/>
          <w:szCs w:val="24"/>
          <w:lang w:val="ru-KZ" w:eastAsia="ru-KZ"/>
        </w:rPr>
        <w:t>, п.7</w:t>
      </w:r>
      <w:r w:rsidR="000740E3" w:rsidRPr="000740E3">
        <w:rPr>
          <w:rFonts w:ascii="Times New Roman" w:eastAsia="Times New Roman" w:hAnsi="Times New Roman" w:cs="Times New Roman"/>
          <w:i/>
          <w:iCs/>
          <w:sz w:val="24"/>
          <w:szCs w:val="24"/>
          <w:lang w:val="ru-KZ" w:eastAsia="ru-KZ"/>
        </w:rPr>
        <w:t>)</w:t>
      </w:r>
      <w:r w:rsidR="009A5A1D">
        <w:rPr>
          <w:rFonts w:ascii="Times New Roman" w:eastAsia="Times New Roman" w:hAnsi="Times New Roman" w:cs="Times New Roman"/>
          <w:i/>
          <w:iCs/>
          <w:sz w:val="24"/>
          <w:szCs w:val="24"/>
          <w:lang w:val="ru-KZ" w:eastAsia="ru-KZ"/>
        </w:rPr>
        <w:t xml:space="preserve">, </w:t>
      </w:r>
      <w:r w:rsidR="00F05704" w:rsidRPr="00F05704">
        <w:rPr>
          <w:rFonts w:ascii="Times New Roman" w:eastAsia="Times New Roman" w:hAnsi="Times New Roman" w:cs="Times New Roman"/>
          <w:sz w:val="28"/>
          <w:szCs w:val="28"/>
          <w:lang w:val="ru-KZ" w:eastAsia="ru-KZ"/>
        </w:rPr>
        <w:t>что</w:t>
      </w:r>
      <w:r w:rsidR="00EF69D8" w:rsidRPr="00EF69D8">
        <w:rPr>
          <w:rFonts w:ascii="Times New Roman" w:eastAsia="Times New Roman" w:hAnsi="Times New Roman" w:cs="Times New Roman"/>
          <w:sz w:val="28"/>
          <w:szCs w:val="28"/>
          <w:lang w:val="ru-KZ" w:eastAsia="ru-KZ"/>
        </w:rPr>
        <w:t xml:space="preserve"> создают условия для произвольного толкования и избирательного исполнения полномочий.</w:t>
      </w:r>
    </w:p>
    <w:p w:rsidR="000740E3" w:rsidRPr="000740E3" w:rsidRDefault="000740E3" w:rsidP="00E7121F">
      <w:pPr>
        <w:spacing w:after="0" w:line="240" w:lineRule="auto"/>
        <w:ind w:firstLine="709"/>
        <w:jc w:val="both"/>
        <w:outlineLvl w:val="2"/>
        <w:rPr>
          <w:rFonts w:ascii="Times New Roman" w:eastAsia="Times New Roman" w:hAnsi="Times New Roman" w:cs="Times New Roman"/>
          <w:b/>
          <w:bCs/>
          <w:sz w:val="28"/>
          <w:szCs w:val="28"/>
          <w:lang w:val="ru-KZ" w:eastAsia="ru-KZ"/>
        </w:rPr>
      </w:pPr>
      <w:r w:rsidRPr="000740E3">
        <w:rPr>
          <w:rFonts w:ascii="Times New Roman" w:eastAsia="Times New Roman" w:hAnsi="Times New Roman" w:cs="Times New Roman"/>
          <w:b/>
          <w:bCs/>
          <w:sz w:val="28"/>
          <w:szCs w:val="28"/>
          <w:lang w:val="ru-KZ" w:eastAsia="ru-KZ"/>
        </w:rPr>
        <w:t>Департамент развития туристских продуктов</w:t>
      </w:r>
    </w:p>
    <w:p w:rsidR="000740E3" w:rsidRDefault="00A43836" w:rsidP="00E7121F">
      <w:pPr>
        <w:tabs>
          <w:tab w:val="num" w:pos="720"/>
        </w:tabs>
        <w:spacing w:after="0" w:line="240" w:lineRule="auto"/>
        <w:ind w:firstLine="709"/>
        <w:jc w:val="both"/>
        <w:rPr>
          <w:rFonts w:ascii="Times New Roman" w:eastAsia="Times New Roman" w:hAnsi="Times New Roman" w:cs="Times New Roman"/>
          <w:sz w:val="28"/>
          <w:szCs w:val="28"/>
          <w:lang w:val="ru-KZ" w:eastAsia="ru-KZ"/>
        </w:rPr>
      </w:pPr>
      <w:r>
        <w:rPr>
          <w:rFonts w:ascii="Times New Roman" w:eastAsia="Times New Roman" w:hAnsi="Times New Roman" w:cs="Times New Roman"/>
          <w:sz w:val="28"/>
          <w:szCs w:val="28"/>
          <w:lang w:val="ru-KZ" w:eastAsia="ru-KZ"/>
        </w:rPr>
        <w:t xml:space="preserve">По результатам </w:t>
      </w:r>
      <w:r w:rsidR="000740E3" w:rsidRPr="000740E3">
        <w:rPr>
          <w:rFonts w:ascii="Times New Roman" w:eastAsia="Times New Roman" w:hAnsi="Times New Roman" w:cs="Times New Roman"/>
          <w:sz w:val="28"/>
          <w:szCs w:val="28"/>
          <w:lang w:val="ru-KZ" w:eastAsia="ru-KZ"/>
        </w:rPr>
        <w:t xml:space="preserve">внутреннего анализа Положения о Департаменте развития туристских продуктов </w:t>
      </w:r>
      <w:r w:rsidR="000740E3" w:rsidRPr="000740E3">
        <w:rPr>
          <w:rFonts w:ascii="Times New Roman" w:eastAsia="Times New Roman" w:hAnsi="Times New Roman" w:cs="Times New Roman"/>
          <w:b/>
          <w:bCs/>
          <w:i/>
          <w:iCs/>
          <w:sz w:val="28"/>
          <w:szCs w:val="28"/>
          <w:lang w:val="ru-KZ" w:eastAsia="ru-KZ"/>
        </w:rPr>
        <w:t>(далее – ДРТП)</w:t>
      </w:r>
      <w:r w:rsidR="000740E3" w:rsidRPr="000740E3">
        <w:rPr>
          <w:rFonts w:ascii="Times New Roman" w:eastAsia="Times New Roman" w:hAnsi="Times New Roman" w:cs="Times New Roman"/>
          <w:sz w:val="28"/>
          <w:szCs w:val="28"/>
          <w:lang w:val="ru-KZ" w:eastAsia="ru-KZ"/>
        </w:rPr>
        <w:t xml:space="preserve"> выявлены факторы потенциального коррупционного риска, связанные преимущественно с широтой дискреционных полномочий</w:t>
      </w:r>
      <w:r w:rsidR="00334B18">
        <w:rPr>
          <w:rFonts w:ascii="Times New Roman" w:eastAsia="Times New Roman" w:hAnsi="Times New Roman" w:cs="Times New Roman"/>
          <w:sz w:val="28"/>
          <w:szCs w:val="28"/>
          <w:lang w:val="ru-KZ" w:eastAsia="ru-KZ"/>
        </w:rPr>
        <w:t>, включая</w:t>
      </w:r>
      <w:r w:rsidR="000740E3" w:rsidRPr="000740E3">
        <w:rPr>
          <w:rFonts w:ascii="Times New Roman" w:eastAsia="Times New Roman" w:hAnsi="Times New Roman" w:cs="Times New Roman"/>
          <w:sz w:val="28"/>
          <w:szCs w:val="28"/>
          <w:lang w:val="ru-KZ" w:eastAsia="ru-KZ"/>
        </w:rPr>
        <w:t>:</w:t>
      </w:r>
      <w:r w:rsidR="00E96203">
        <w:rPr>
          <w:rFonts w:ascii="Times New Roman" w:eastAsia="Times New Roman" w:hAnsi="Times New Roman" w:cs="Times New Roman"/>
          <w:sz w:val="28"/>
          <w:szCs w:val="28"/>
          <w:lang w:val="ru-KZ" w:eastAsia="ru-KZ"/>
        </w:rPr>
        <w:t xml:space="preserve"> </w:t>
      </w:r>
      <w:r w:rsidR="000740E3" w:rsidRPr="000740E3">
        <w:rPr>
          <w:rFonts w:ascii="Times New Roman" w:eastAsia="Times New Roman" w:hAnsi="Times New Roman" w:cs="Times New Roman"/>
          <w:sz w:val="28"/>
          <w:szCs w:val="28"/>
          <w:lang w:val="ru-KZ" w:eastAsia="ru-KZ"/>
        </w:rPr>
        <w:t>привлечени</w:t>
      </w:r>
      <w:r w:rsidR="00334B18">
        <w:rPr>
          <w:rFonts w:ascii="Times New Roman" w:eastAsia="Times New Roman" w:hAnsi="Times New Roman" w:cs="Times New Roman"/>
          <w:sz w:val="28"/>
          <w:szCs w:val="28"/>
          <w:lang w:val="ru-KZ" w:eastAsia="ru-KZ"/>
        </w:rPr>
        <w:t>е</w:t>
      </w:r>
      <w:r w:rsidR="000740E3" w:rsidRPr="000740E3">
        <w:rPr>
          <w:rFonts w:ascii="Times New Roman" w:eastAsia="Times New Roman" w:hAnsi="Times New Roman" w:cs="Times New Roman"/>
          <w:sz w:val="28"/>
          <w:szCs w:val="28"/>
          <w:lang w:val="ru-KZ" w:eastAsia="ru-KZ"/>
        </w:rPr>
        <w:t xml:space="preserve"> сторонних экспертов </w:t>
      </w:r>
      <w:r w:rsidR="000740E3" w:rsidRPr="000740E3">
        <w:rPr>
          <w:rFonts w:ascii="Times New Roman" w:eastAsia="Times New Roman" w:hAnsi="Times New Roman" w:cs="Times New Roman"/>
          <w:i/>
          <w:iCs/>
          <w:sz w:val="24"/>
          <w:szCs w:val="24"/>
          <w:lang w:val="ru-KZ" w:eastAsia="ru-KZ"/>
        </w:rPr>
        <w:t>(</w:t>
      </w:r>
      <w:r w:rsidR="00AF611C">
        <w:rPr>
          <w:rFonts w:ascii="Times New Roman" w:eastAsia="Times New Roman" w:hAnsi="Times New Roman" w:cs="Times New Roman"/>
          <w:i/>
          <w:iCs/>
          <w:sz w:val="24"/>
          <w:szCs w:val="24"/>
          <w:lang w:val="ru-KZ" w:eastAsia="ru-KZ"/>
        </w:rPr>
        <w:t>п/п</w:t>
      </w:r>
      <w:r w:rsidR="001154D3">
        <w:rPr>
          <w:rFonts w:ascii="Times New Roman" w:eastAsia="Times New Roman" w:hAnsi="Times New Roman" w:cs="Times New Roman"/>
          <w:i/>
          <w:iCs/>
          <w:sz w:val="24"/>
          <w:szCs w:val="24"/>
          <w:lang w:val="ru-KZ" w:eastAsia="ru-KZ"/>
        </w:rPr>
        <w:t xml:space="preserve"> </w:t>
      </w:r>
      <w:r w:rsidR="000740E3" w:rsidRPr="000740E3">
        <w:rPr>
          <w:rFonts w:ascii="Times New Roman" w:eastAsia="Times New Roman" w:hAnsi="Times New Roman" w:cs="Times New Roman"/>
          <w:i/>
          <w:iCs/>
          <w:sz w:val="24"/>
          <w:szCs w:val="24"/>
          <w:lang w:val="ru-KZ" w:eastAsia="ru-KZ"/>
        </w:rPr>
        <w:t>7.1, 7.9</w:t>
      </w:r>
      <w:r w:rsidR="001154D3">
        <w:rPr>
          <w:rFonts w:ascii="Times New Roman" w:eastAsia="Times New Roman" w:hAnsi="Times New Roman" w:cs="Times New Roman"/>
          <w:i/>
          <w:iCs/>
          <w:sz w:val="24"/>
          <w:szCs w:val="24"/>
          <w:lang w:val="ru-KZ" w:eastAsia="ru-KZ"/>
        </w:rPr>
        <w:t>, п.7</w:t>
      </w:r>
      <w:r w:rsidR="000740E3" w:rsidRPr="000740E3">
        <w:rPr>
          <w:rFonts w:ascii="Times New Roman" w:eastAsia="Times New Roman" w:hAnsi="Times New Roman" w:cs="Times New Roman"/>
          <w:i/>
          <w:iCs/>
          <w:sz w:val="24"/>
          <w:szCs w:val="24"/>
          <w:lang w:val="ru-KZ" w:eastAsia="ru-KZ"/>
        </w:rPr>
        <w:t>)</w:t>
      </w:r>
      <w:r w:rsidR="000740E3" w:rsidRPr="000740E3">
        <w:rPr>
          <w:rFonts w:ascii="Times New Roman" w:eastAsia="Times New Roman" w:hAnsi="Times New Roman" w:cs="Times New Roman"/>
          <w:sz w:val="28"/>
          <w:szCs w:val="28"/>
          <w:lang w:val="ru-KZ" w:eastAsia="ru-KZ"/>
        </w:rPr>
        <w:t>;</w:t>
      </w:r>
      <w:r w:rsidR="00E96203">
        <w:rPr>
          <w:rFonts w:ascii="Times New Roman" w:eastAsia="Times New Roman" w:hAnsi="Times New Roman" w:cs="Times New Roman"/>
          <w:sz w:val="28"/>
          <w:szCs w:val="28"/>
          <w:lang w:val="ru-KZ" w:eastAsia="ru-KZ"/>
        </w:rPr>
        <w:t xml:space="preserve"> </w:t>
      </w:r>
      <w:r w:rsidR="000740E3" w:rsidRPr="000740E3">
        <w:rPr>
          <w:rFonts w:ascii="Times New Roman" w:eastAsia="Times New Roman" w:hAnsi="Times New Roman" w:cs="Times New Roman"/>
          <w:sz w:val="28"/>
          <w:szCs w:val="28"/>
          <w:lang w:val="ru-KZ" w:eastAsia="ru-KZ"/>
        </w:rPr>
        <w:t>проведени</w:t>
      </w:r>
      <w:r w:rsidR="00334B18">
        <w:rPr>
          <w:rFonts w:ascii="Times New Roman" w:eastAsia="Times New Roman" w:hAnsi="Times New Roman" w:cs="Times New Roman"/>
          <w:sz w:val="28"/>
          <w:szCs w:val="28"/>
          <w:lang w:val="ru-KZ" w:eastAsia="ru-KZ"/>
        </w:rPr>
        <w:t>е</w:t>
      </w:r>
      <w:r w:rsidR="000740E3" w:rsidRPr="000740E3">
        <w:rPr>
          <w:rFonts w:ascii="Times New Roman" w:eastAsia="Times New Roman" w:hAnsi="Times New Roman" w:cs="Times New Roman"/>
          <w:sz w:val="28"/>
          <w:szCs w:val="28"/>
          <w:lang w:val="ru-KZ" w:eastAsia="ru-KZ"/>
        </w:rPr>
        <w:t xml:space="preserve"> переговоров и биддингов </w:t>
      </w:r>
      <w:r w:rsidR="000740E3" w:rsidRPr="000740E3">
        <w:rPr>
          <w:rFonts w:ascii="Times New Roman" w:eastAsia="Times New Roman" w:hAnsi="Times New Roman" w:cs="Times New Roman"/>
          <w:i/>
          <w:iCs/>
          <w:sz w:val="24"/>
          <w:szCs w:val="24"/>
          <w:lang w:val="ru-KZ" w:eastAsia="ru-KZ"/>
        </w:rPr>
        <w:t>(</w:t>
      </w:r>
      <w:r w:rsidR="001154D3">
        <w:rPr>
          <w:rFonts w:ascii="Times New Roman" w:eastAsia="Times New Roman" w:hAnsi="Times New Roman" w:cs="Times New Roman"/>
          <w:i/>
          <w:iCs/>
          <w:sz w:val="24"/>
          <w:szCs w:val="24"/>
          <w:lang w:val="ru-KZ" w:eastAsia="ru-KZ"/>
        </w:rPr>
        <w:t>п/</w:t>
      </w:r>
      <w:r w:rsidR="000740E3" w:rsidRPr="000740E3">
        <w:rPr>
          <w:rFonts w:ascii="Times New Roman" w:eastAsia="Times New Roman" w:hAnsi="Times New Roman" w:cs="Times New Roman"/>
          <w:i/>
          <w:iCs/>
          <w:sz w:val="24"/>
          <w:szCs w:val="24"/>
          <w:lang w:val="ru-KZ" w:eastAsia="ru-KZ"/>
        </w:rPr>
        <w:t>п</w:t>
      </w:r>
      <w:r w:rsidR="001154D3">
        <w:rPr>
          <w:rFonts w:ascii="Times New Roman" w:eastAsia="Times New Roman" w:hAnsi="Times New Roman" w:cs="Times New Roman"/>
          <w:i/>
          <w:iCs/>
          <w:sz w:val="24"/>
          <w:szCs w:val="24"/>
          <w:lang w:val="ru-KZ" w:eastAsia="ru-KZ"/>
        </w:rPr>
        <w:t xml:space="preserve"> </w:t>
      </w:r>
      <w:r w:rsidR="000740E3" w:rsidRPr="000740E3">
        <w:rPr>
          <w:rFonts w:ascii="Times New Roman" w:eastAsia="Times New Roman" w:hAnsi="Times New Roman" w:cs="Times New Roman"/>
          <w:i/>
          <w:iCs/>
          <w:sz w:val="24"/>
          <w:szCs w:val="24"/>
          <w:lang w:val="ru-KZ" w:eastAsia="ru-KZ"/>
        </w:rPr>
        <w:t>7.12–7.13</w:t>
      </w:r>
      <w:r w:rsidR="001154D3">
        <w:rPr>
          <w:rFonts w:ascii="Times New Roman" w:eastAsia="Times New Roman" w:hAnsi="Times New Roman" w:cs="Times New Roman"/>
          <w:i/>
          <w:iCs/>
          <w:sz w:val="24"/>
          <w:szCs w:val="24"/>
          <w:lang w:val="ru-KZ" w:eastAsia="ru-KZ"/>
        </w:rPr>
        <w:t>, п.7</w:t>
      </w:r>
      <w:r w:rsidR="000740E3" w:rsidRPr="000740E3">
        <w:rPr>
          <w:rFonts w:ascii="Times New Roman" w:eastAsia="Times New Roman" w:hAnsi="Times New Roman" w:cs="Times New Roman"/>
          <w:i/>
          <w:iCs/>
          <w:sz w:val="24"/>
          <w:szCs w:val="24"/>
          <w:lang w:val="ru-KZ" w:eastAsia="ru-KZ"/>
        </w:rPr>
        <w:t>)</w:t>
      </w:r>
      <w:r w:rsidR="000740E3" w:rsidRPr="000740E3">
        <w:rPr>
          <w:rFonts w:ascii="Times New Roman" w:eastAsia="Times New Roman" w:hAnsi="Times New Roman" w:cs="Times New Roman"/>
          <w:sz w:val="28"/>
          <w:szCs w:val="28"/>
          <w:lang w:val="ru-KZ" w:eastAsia="ru-KZ"/>
        </w:rPr>
        <w:t>;</w:t>
      </w:r>
      <w:r w:rsidR="00E96203">
        <w:rPr>
          <w:rFonts w:ascii="Times New Roman" w:eastAsia="Times New Roman" w:hAnsi="Times New Roman" w:cs="Times New Roman"/>
          <w:sz w:val="28"/>
          <w:szCs w:val="28"/>
          <w:lang w:val="ru-KZ" w:eastAsia="ru-KZ"/>
        </w:rPr>
        <w:t xml:space="preserve"> </w:t>
      </w:r>
      <w:r w:rsidR="000740E3" w:rsidRPr="000740E3">
        <w:rPr>
          <w:rFonts w:ascii="Times New Roman" w:eastAsia="Times New Roman" w:hAnsi="Times New Roman" w:cs="Times New Roman"/>
          <w:sz w:val="28"/>
          <w:szCs w:val="28"/>
          <w:lang w:val="ru-KZ" w:eastAsia="ru-KZ"/>
        </w:rPr>
        <w:t xml:space="preserve">отбор и координации деятельности послов MICE-туризма </w:t>
      </w:r>
      <w:r w:rsidR="000740E3" w:rsidRPr="000740E3">
        <w:rPr>
          <w:rFonts w:ascii="Times New Roman" w:eastAsia="Times New Roman" w:hAnsi="Times New Roman" w:cs="Times New Roman"/>
          <w:i/>
          <w:iCs/>
          <w:sz w:val="24"/>
          <w:szCs w:val="24"/>
          <w:lang w:val="ru-KZ" w:eastAsia="ru-KZ"/>
        </w:rPr>
        <w:t>(</w:t>
      </w:r>
      <w:r w:rsidR="001154D3">
        <w:rPr>
          <w:rFonts w:ascii="Times New Roman" w:eastAsia="Times New Roman" w:hAnsi="Times New Roman" w:cs="Times New Roman"/>
          <w:i/>
          <w:iCs/>
          <w:sz w:val="24"/>
          <w:szCs w:val="24"/>
          <w:lang w:val="ru-KZ" w:eastAsia="ru-KZ"/>
        </w:rPr>
        <w:t>п/п</w:t>
      </w:r>
      <w:r w:rsidR="000740E3" w:rsidRPr="000740E3">
        <w:rPr>
          <w:rFonts w:ascii="Times New Roman" w:eastAsia="Times New Roman" w:hAnsi="Times New Roman" w:cs="Times New Roman"/>
          <w:i/>
          <w:iCs/>
          <w:sz w:val="24"/>
          <w:szCs w:val="24"/>
          <w:lang w:val="ru-KZ" w:eastAsia="ru-KZ"/>
        </w:rPr>
        <w:t xml:space="preserve"> 7.17–7.18</w:t>
      </w:r>
      <w:r w:rsidR="001154D3">
        <w:rPr>
          <w:rFonts w:ascii="Times New Roman" w:eastAsia="Times New Roman" w:hAnsi="Times New Roman" w:cs="Times New Roman"/>
          <w:i/>
          <w:iCs/>
          <w:sz w:val="24"/>
          <w:szCs w:val="24"/>
          <w:lang w:val="ru-KZ" w:eastAsia="ru-KZ"/>
        </w:rPr>
        <w:t>, п.7</w:t>
      </w:r>
      <w:r w:rsidR="000740E3" w:rsidRPr="000740E3">
        <w:rPr>
          <w:rFonts w:ascii="Times New Roman" w:eastAsia="Times New Roman" w:hAnsi="Times New Roman" w:cs="Times New Roman"/>
          <w:i/>
          <w:iCs/>
          <w:sz w:val="24"/>
          <w:szCs w:val="24"/>
          <w:lang w:val="ru-KZ" w:eastAsia="ru-KZ"/>
        </w:rPr>
        <w:t>)</w:t>
      </w:r>
      <w:r w:rsidR="000740E3" w:rsidRPr="000740E3">
        <w:rPr>
          <w:rFonts w:ascii="Times New Roman" w:eastAsia="Times New Roman" w:hAnsi="Times New Roman" w:cs="Times New Roman"/>
          <w:sz w:val="28"/>
          <w:szCs w:val="28"/>
          <w:lang w:val="ru-KZ" w:eastAsia="ru-KZ"/>
        </w:rPr>
        <w:t>;</w:t>
      </w:r>
      <w:r w:rsidR="00E96203">
        <w:rPr>
          <w:rFonts w:ascii="Times New Roman" w:eastAsia="Times New Roman" w:hAnsi="Times New Roman" w:cs="Times New Roman"/>
          <w:sz w:val="28"/>
          <w:szCs w:val="28"/>
          <w:lang w:val="ru-KZ" w:eastAsia="ru-KZ"/>
        </w:rPr>
        <w:t xml:space="preserve"> </w:t>
      </w:r>
      <w:r w:rsidR="000740E3" w:rsidRPr="000740E3">
        <w:rPr>
          <w:rFonts w:ascii="Times New Roman" w:eastAsia="Times New Roman" w:hAnsi="Times New Roman" w:cs="Times New Roman"/>
          <w:sz w:val="28"/>
          <w:szCs w:val="28"/>
          <w:lang w:val="ru-KZ" w:eastAsia="ru-KZ"/>
        </w:rPr>
        <w:t>инициировани</w:t>
      </w:r>
      <w:r w:rsidR="00C84EB7">
        <w:rPr>
          <w:rFonts w:ascii="Times New Roman" w:eastAsia="Times New Roman" w:hAnsi="Times New Roman" w:cs="Times New Roman"/>
          <w:sz w:val="28"/>
          <w:szCs w:val="28"/>
          <w:lang w:val="ru-KZ" w:eastAsia="ru-KZ"/>
        </w:rPr>
        <w:t>е</w:t>
      </w:r>
      <w:r w:rsidR="000740E3" w:rsidRPr="000740E3">
        <w:rPr>
          <w:rFonts w:ascii="Times New Roman" w:eastAsia="Times New Roman" w:hAnsi="Times New Roman" w:cs="Times New Roman"/>
          <w:sz w:val="28"/>
          <w:szCs w:val="28"/>
          <w:lang w:val="ru-KZ" w:eastAsia="ru-KZ"/>
        </w:rPr>
        <w:t xml:space="preserve"> договоров и сделок </w:t>
      </w:r>
      <w:r w:rsidR="000740E3" w:rsidRPr="000740E3">
        <w:rPr>
          <w:rFonts w:ascii="Times New Roman" w:eastAsia="Times New Roman" w:hAnsi="Times New Roman" w:cs="Times New Roman"/>
          <w:i/>
          <w:iCs/>
          <w:sz w:val="24"/>
          <w:szCs w:val="24"/>
          <w:lang w:val="ru-KZ" w:eastAsia="ru-KZ"/>
        </w:rPr>
        <w:t>(</w:t>
      </w:r>
      <w:r w:rsidR="001154D3">
        <w:rPr>
          <w:rFonts w:ascii="Times New Roman" w:eastAsia="Times New Roman" w:hAnsi="Times New Roman" w:cs="Times New Roman"/>
          <w:i/>
          <w:iCs/>
          <w:sz w:val="24"/>
          <w:szCs w:val="24"/>
          <w:lang w:val="ru-KZ" w:eastAsia="ru-KZ"/>
        </w:rPr>
        <w:t xml:space="preserve">п/п </w:t>
      </w:r>
      <w:r w:rsidR="000740E3" w:rsidRPr="000740E3">
        <w:rPr>
          <w:rFonts w:ascii="Times New Roman" w:eastAsia="Times New Roman" w:hAnsi="Times New Roman" w:cs="Times New Roman"/>
          <w:i/>
          <w:iCs/>
          <w:sz w:val="24"/>
          <w:szCs w:val="24"/>
          <w:lang w:val="ru-KZ" w:eastAsia="ru-KZ"/>
        </w:rPr>
        <w:t>7.27</w:t>
      </w:r>
      <w:r w:rsidR="001154D3">
        <w:rPr>
          <w:rFonts w:ascii="Times New Roman" w:eastAsia="Times New Roman" w:hAnsi="Times New Roman" w:cs="Times New Roman"/>
          <w:i/>
          <w:iCs/>
          <w:sz w:val="24"/>
          <w:szCs w:val="24"/>
          <w:lang w:val="ru-KZ" w:eastAsia="ru-KZ"/>
        </w:rPr>
        <w:t>, п.7</w:t>
      </w:r>
      <w:r w:rsidR="000740E3" w:rsidRPr="000740E3">
        <w:rPr>
          <w:rFonts w:ascii="Times New Roman" w:eastAsia="Times New Roman" w:hAnsi="Times New Roman" w:cs="Times New Roman"/>
          <w:i/>
          <w:iCs/>
          <w:sz w:val="24"/>
          <w:szCs w:val="24"/>
          <w:lang w:val="ru-KZ" w:eastAsia="ru-KZ"/>
        </w:rPr>
        <w:t>)</w:t>
      </w:r>
      <w:r w:rsidR="000740E3" w:rsidRPr="000740E3">
        <w:rPr>
          <w:rFonts w:ascii="Times New Roman" w:eastAsia="Times New Roman" w:hAnsi="Times New Roman" w:cs="Times New Roman"/>
          <w:sz w:val="28"/>
          <w:szCs w:val="28"/>
          <w:lang w:val="ru-KZ" w:eastAsia="ru-KZ"/>
        </w:rPr>
        <w:t>;</w:t>
      </w:r>
      <w:r w:rsidR="00E96203">
        <w:rPr>
          <w:rFonts w:ascii="Times New Roman" w:eastAsia="Times New Roman" w:hAnsi="Times New Roman" w:cs="Times New Roman"/>
          <w:sz w:val="28"/>
          <w:szCs w:val="28"/>
          <w:lang w:val="ru-KZ" w:eastAsia="ru-KZ"/>
        </w:rPr>
        <w:t xml:space="preserve"> </w:t>
      </w:r>
      <w:r w:rsidR="000740E3" w:rsidRPr="000740E3">
        <w:rPr>
          <w:rFonts w:ascii="Times New Roman" w:eastAsia="Times New Roman" w:hAnsi="Times New Roman" w:cs="Times New Roman"/>
          <w:sz w:val="28"/>
          <w:szCs w:val="28"/>
          <w:lang w:val="ru-KZ" w:eastAsia="ru-KZ"/>
        </w:rPr>
        <w:t>коммерциализаци</w:t>
      </w:r>
      <w:r w:rsidR="00C84EB7">
        <w:rPr>
          <w:rFonts w:ascii="Times New Roman" w:eastAsia="Times New Roman" w:hAnsi="Times New Roman" w:cs="Times New Roman"/>
          <w:sz w:val="28"/>
          <w:szCs w:val="28"/>
          <w:lang w:val="ru-KZ" w:eastAsia="ru-KZ"/>
        </w:rPr>
        <w:t>ю</w:t>
      </w:r>
      <w:r w:rsidR="000740E3" w:rsidRPr="000740E3">
        <w:rPr>
          <w:rFonts w:ascii="Times New Roman" w:eastAsia="Times New Roman" w:hAnsi="Times New Roman" w:cs="Times New Roman"/>
          <w:sz w:val="28"/>
          <w:szCs w:val="28"/>
          <w:lang w:val="ru-KZ" w:eastAsia="ru-KZ"/>
        </w:rPr>
        <w:t xml:space="preserve"> </w:t>
      </w:r>
      <w:r w:rsidR="000740E3" w:rsidRPr="00645921">
        <w:rPr>
          <w:rFonts w:ascii="Times New Roman" w:eastAsia="Times New Roman" w:hAnsi="Times New Roman" w:cs="Times New Roman"/>
          <w:sz w:val="28"/>
          <w:szCs w:val="28"/>
          <w:lang w:val="ru-KZ" w:eastAsia="ru-KZ"/>
        </w:rPr>
        <w:t xml:space="preserve">образовательных услуг </w:t>
      </w:r>
      <w:r w:rsidR="000740E3" w:rsidRPr="00645921">
        <w:rPr>
          <w:rFonts w:ascii="Times New Roman" w:eastAsia="Times New Roman" w:hAnsi="Times New Roman" w:cs="Times New Roman"/>
          <w:i/>
          <w:iCs/>
          <w:sz w:val="24"/>
          <w:szCs w:val="24"/>
          <w:lang w:val="ru-KZ" w:eastAsia="ru-KZ"/>
        </w:rPr>
        <w:t>(</w:t>
      </w:r>
      <w:r w:rsidR="001154D3">
        <w:rPr>
          <w:rFonts w:ascii="Times New Roman" w:eastAsia="Times New Roman" w:hAnsi="Times New Roman" w:cs="Times New Roman"/>
          <w:i/>
          <w:iCs/>
          <w:sz w:val="24"/>
          <w:szCs w:val="24"/>
          <w:lang w:val="ru-KZ" w:eastAsia="ru-KZ"/>
        </w:rPr>
        <w:t>п/п</w:t>
      </w:r>
      <w:r w:rsidR="000740E3" w:rsidRPr="00645921">
        <w:rPr>
          <w:rFonts w:ascii="Times New Roman" w:eastAsia="Times New Roman" w:hAnsi="Times New Roman" w:cs="Times New Roman"/>
          <w:i/>
          <w:iCs/>
          <w:sz w:val="24"/>
          <w:szCs w:val="24"/>
          <w:lang w:val="ru-KZ" w:eastAsia="ru-KZ"/>
        </w:rPr>
        <w:t xml:space="preserve"> 7.10</w:t>
      </w:r>
      <w:r w:rsidR="001154D3">
        <w:rPr>
          <w:rFonts w:ascii="Times New Roman" w:eastAsia="Times New Roman" w:hAnsi="Times New Roman" w:cs="Times New Roman"/>
          <w:i/>
          <w:iCs/>
          <w:sz w:val="24"/>
          <w:szCs w:val="24"/>
          <w:lang w:val="ru-KZ" w:eastAsia="ru-KZ"/>
        </w:rPr>
        <w:t>, п.7</w:t>
      </w:r>
      <w:r w:rsidR="000740E3" w:rsidRPr="00645921">
        <w:rPr>
          <w:rFonts w:ascii="Times New Roman" w:eastAsia="Times New Roman" w:hAnsi="Times New Roman" w:cs="Times New Roman"/>
          <w:i/>
          <w:iCs/>
          <w:sz w:val="24"/>
          <w:szCs w:val="24"/>
          <w:lang w:val="ru-KZ" w:eastAsia="ru-KZ"/>
        </w:rPr>
        <w:t>)</w:t>
      </w:r>
      <w:r w:rsidR="000740E3" w:rsidRPr="00645921">
        <w:rPr>
          <w:rFonts w:ascii="Times New Roman" w:eastAsia="Times New Roman" w:hAnsi="Times New Roman" w:cs="Times New Roman"/>
          <w:sz w:val="28"/>
          <w:szCs w:val="28"/>
          <w:lang w:val="ru-KZ" w:eastAsia="ru-KZ"/>
        </w:rPr>
        <w:t>.</w:t>
      </w:r>
    </w:p>
    <w:p w:rsidR="00FF689E" w:rsidRPr="00645921" w:rsidRDefault="00B67CDB" w:rsidP="00435998">
      <w:pPr>
        <w:tabs>
          <w:tab w:val="num" w:pos="720"/>
        </w:tabs>
        <w:spacing w:after="0" w:line="240" w:lineRule="auto"/>
        <w:ind w:firstLine="709"/>
        <w:jc w:val="both"/>
        <w:rPr>
          <w:rFonts w:ascii="Times New Roman" w:eastAsia="Times New Roman" w:hAnsi="Times New Roman" w:cs="Times New Roman"/>
          <w:sz w:val="28"/>
          <w:szCs w:val="28"/>
          <w:lang w:val="ru-KZ" w:eastAsia="ru-KZ"/>
        </w:rPr>
      </w:pPr>
      <w:r w:rsidRPr="00C215DB">
        <w:rPr>
          <w:rFonts w:ascii="Times New Roman" w:eastAsia="Times New Roman" w:hAnsi="Times New Roman" w:cs="Times New Roman"/>
          <w:sz w:val="28"/>
          <w:szCs w:val="28"/>
          <w:lang w:val="ru-KZ" w:eastAsia="ru-KZ"/>
        </w:rPr>
        <w:t>При этом отсутствие регламентаци</w:t>
      </w:r>
      <w:r w:rsidR="00574898" w:rsidRPr="00C215DB">
        <w:rPr>
          <w:rFonts w:ascii="Times New Roman" w:eastAsia="Times New Roman" w:hAnsi="Times New Roman" w:cs="Times New Roman"/>
          <w:sz w:val="28"/>
          <w:szCs w:val="28"/>
          <w:lang w:val="ru-KZ" w:eastAsia="ru-KZ"/>
        </w:rPr>
        <w:t>и</w:t>
      </w:r>
      <w:r w:rsidRPr="00C215DB">
        <w:rPr>
          <w:rFonts w:ascii="Times New Roman" w:eastAsia="Times New Roman" w:hAnsi="Times New Roman" w:cs="Times New Roman"/>
          <w:sz w:val="28"/>
          <w:szCs w:val="28"/>
          <w:lang w:val="ru-KZ" w:eastAsia="ru-KZ"/>
        </w:rPr>
        <w:t xml:space="preserve"> процедур</w:t>
      </w:r>
      <w:r w:rsidR="00985FF3" w:rsidRPr="00C215DB">
        <w:rPr>
          <w:rFonts w:ascii="Times New Roman" w:eastAsia="Times New Roman" w:hAnsi="Times New Roman" w:cs="Times New Roman"/>
          <w:sz w:val="28"/>
          <w:szCs w:val="28"/>
          <w:lang w:val="ru-KZ" w:eastAsia="ru-KZ"/>
        </w:rPr>
        <w:t xml:space="preserve"> по</w:t>
      </w:r>
      <w:r w:rsidR="00435998" w:rsidRPr="00C215DB">
        <w:rPr>
          <w:rFonts w:ascii="Times New Roman" w:eastAsia="Times New Roman" w:hAnsi="Times New Roman" w:cs="Times New Roman"/>
          <w:sz w:val="28"/>
          <w:szCs w:val="28"/>
          <w:lang w:val="ru-KZ" w:eastAsia="ru-KZ"/>
        </w:rPr>
        <w:t xml:space="preserve"> порядк</w:t>
      </w:r>
      <w:r w:rsidR="00985FF3" w:rsidRPr="00C215DB">
        <w:rPr>
          <w:rFonts w:ascii="Times New Roman" w:eastAsia="Times New Roman" w:hAnsi="Times New Roman" w:cs="Times New Roman"/>
          <w:sz w:val="28"/>
          <w:szCs w:val="28"/>
          <w:lang w:val="ru-KZ" w:eastAsia="ru-KZ"/>
        </w:rPr>
        <w:t xml:space="preserve">у </w:t>
      </w:r>
      <w:r w:rsidR="00435998" w:rsidRPr="00C215DB">
        <w:rPr>
          <w:rFonts w:ascii="Times New Roman" w:eastAsia="Times New Roman" w:hAnsi="Times New Roman" w:cs="Times New Roman"/>
          <w:sz w:val="28"/>
          <w:szCs w:val="28"/>
          <w:lang w:val="ru-KZ" w:eastAsia="ru-KZ"/>
        </w:rPr>
        <w:t>привлечения сторонних экспертов</w:t>
      </w:r>
      <w:r w:rsidR="00985FF3" w:rsidRPr="00C215DB">
        <w:rPr>
          <w:rFonts w:ascii="Times New Roman" w:eastAsia="Times New Roman" w:hAnsi="Times New Roman" w:cs="Times New Roman"/>
          <w:sz w:val="28"/>
          <w:szCs w:val="28"/>
          <w:lang w:val="ru-KZ" w:eastAsia="ru-KZ"/>
        </w:rPr>
        <w:t xml:space="preserve"> и </w:t>
      </w:r>
      <w:r w:rsidR="00435998" w:rsidRPr="00C215DB">
        <w:rPr>
          <w:rFonts w:ascii="Times New Roman" w:eastAsia="Times New Roman" w:hAnsi="Times New Roman" w:cs="Times New Roman"/>
          <w:sz w:val="28"/>
          <w:szCs w:val="28"/>
          <w:lang w:val="ru-KZ" w:eastAsia="ru-KZ"/>
        </w:rPr>
        <w:t>критериев отбора послов MICE-туризма</w:t>
      </w:r>
      <w:r w:rsidR="0063546C" w:rsidRPr="00C215DB">
        <w:rPr>
          <w:rFonts w:ascii="Times New Roman" w:eastAsia="Times New Roman" w:hAnsi="Times New Roman" w:cs="Times New Roman"/>
          <w:sz w:val="28"/>
          <w:szCs w:val="28"/>
          <w:lang w:val="ru-KZ" w:eastAsia="ru-KZ"/>
        </w:rPr>
        <w:t xml:space="preserve"> способствует лоббированию интересов отдельных лиц и организаций.</w:t>
      </w:r>
    </w:p>
    <w:p w:rsidR="00A55582" w:rsidRPr="00A55582" w:rsidRDefault="00D436B1" w:rsidP="00E7121F">
      <w:pPr>
        <w:spacing w:after="0" w:line="240" w:lineRule="auto"/>
        <w:ind w:firstLine="709"/>
        <w:jc w:val="both"/>
        <w:rPr>
          <w:rFonts w:ascii="Times New Roman" w:eastAsia="Times New Roman" w:hAnsi="Times New Roman" w:cs="Times New Roman"/>
          <w:sz w:val="28"/>
          <w:szCs w:val="28"/>
          <w:lang w:val="ru-KZ" w:eastAsia="ru-KZ"/>
        </w:rPr>
      </w:pPr>
      <w:r w:rsidRPr="00A55582">
        <w:rPr>
          <w:rFonts w:ascii="Times New Roman" w:eastAsia="Times New Roman" w:hAnsi="Times New Roman" w:cs="Times New Roman"/>
          <w:sz w:val="28"/>
          <w:szCs w:val="28"/>
          <w:lang w:val="ru-KZ" w:eastAsia="ru-KZ"/>
        </w:rPr>
        <w:t xml:space="preserve">Также выявлена юридико-лингвистическая неопределённость формулировок </w:t>
      </w:r>
      <w:r w:rsidRPr="00774CB3">
        <w:rPr>
          <w:rFonts w:ascii="Times New Roman" w:eastAsia="Times New Roman" w:hAnsi="Times New Roman" w:cs="Times New Roman"/>
          <w:i/>
          <w:iCs/>
          <w:sz w:val="24"/>
          <w:szCs w:val="24"/>
          <w:lang w:val="ru-KZ" w:eastAsia="ru-KZ"/>
        </w:rPr>
        <w:t>(«содействие формированию и развитию», «выработка предложений», «оказание содействия», «продвижение идеи», «участие в коммерциализации», «развитие международного сотрудничества»)</w:t>
      </w:r>
      <w:r w:rsidRPr="00A55582">
        <w:rPr>
          <w:rFonts w:ascii="Times New Roman" w:eastAsia="Times New Roman" w:hAnsi="Times New Roman" w:cs="Times New Roman"/>
          <w:sz w:val="28"/>
          <w:szCs w:val="28"/>
          <w:lang w:val="ru-KZ" w:eastAsia="ru-KZ"/>
        </w:rPr>
        <w:t xml:space="preserve">, </w:t>
      </w:r>
      <w:r w:rsidR="00A06C00" w:rsidRPr="00645921">
        <w:rPr>
          <w:rFonts w:ascii="Times New Roman" w:eastAsia="Times New Roman" w:hAnsi="Times New Roman" w:cs="Times New Roman"/>
          <w:sz w:val="28"/>
          <w:szCs w:val="28"/>
          <w:lang w:val="ru-KZ" w:eastAsia="ru-KZ"/>
        </w:rPr>
        <w:t>что приводит к</w:t>
      </w:r>
      <w:r w:rsidR="000740E3" w:rsidRPr="00645921">
        <w:rPr>
          <w:rFonts w:ascii="Times New Roman" w:eastAsia="Times New Roman" w:hAnsi="Times New Roman" w:cs="Times New Roman"/>
          <w:sz w:val="28"/>
          <w:szCs w:val="28"/>
          <w:lang w:val="ru-KZ" w:eastAsia="ru-KZ"/>
        </w:rPr>
        <w:t xml:space="preserve"> произвольно</w:t>
      </w:r>
      <w:r w:rsidR="00A06C00" w:rsidRPr="00645921">
        <w:rPr>
          <w:rFonts w:ascii="Times New Roman" w:eastAsia="Times New Roman" w:hAnsi="Times New Roman" w:cs="Times New Roman"/>
          <w:sz w:val="28"/>
          <w:szCs w:val="28"/>
          <w:lang w:val="ru-KZ" w:eastAsia="ru-KZ"/>
        </w:rPr>
        <w:t>му</w:t>
      </w:r>
      <w:r w:rsidR="000740E3" w:rsidRPr="00645921">
        <w:rPr>
          <w:rFonts w:ascii="Times New Roman" w:eastAsia="Times New Roman" w:hAnsi="Times New Roman" w:cs="Times New Roman"/>
          <w:sz w:val="28"/>
          <w:szCs w:val="28"/>
          <w:lang w:val="ru-KZ" w:eastAsia="ru-KZ"/>
        </w:rPr>
        <w:t xml:space="preserve"> толковани</w:t>
      </w:r>
      <w:r w:rsidR="00A06C00" w:rsidRPr="00645921">
        <w:rPr>
          <w:rFonts w:ascii="Times New Roman" w:eastAsia="Times New Roman" w:hAnsi="Times New Roman" w:cs="Times New Roman"/>
          <w:sz w:val="28"/>
          <w:szCs w:val="28"/>
          <w:lang w:val="ru-KZ" w:eastAsia="ru-KZ"/>
        </w:rPr>
        <w:t>ю</w:t>
      </w:r>
      <w:r w:rsidR="000740E3" w:rsidRPr="00645921">
        <w:rPr>
          <w:rFonts w:ascii="Times New Roman" w:eastAsia="Times New Roman" w:hAnsi="Times New Roman" w:cs="Times New Roman"/>
          <w:sz w:val="28"/>
          <w:szCs w:val="28"/>
          <w:lang w:val="ru-KZ" w:eastAsia="ru-KZ"/>
        </w:rPr>
        <w:t xml:space="preserve"> функций</w:t>
      </w:r>
      <w:r w:rsidR="00A06C00">
        <w:rPr>
          <w:rFonts w:ascii="Times New Roman" w:eastAsia="Times New Roman" w:hAnsi="Times New Roman" w:cs="Times New Roman"/>
          <w:sz w:val="28"/>
          <w:szCs w:val="28"/>
          <w:lang w:val="ru-KZ" w:eastAsia="ru-KZ"/>
        </w:rPr>
        <w:t xml:space="preserve"> и</w:t>
      </w:r>
      <w:r w:rsidR="000740E3" w:rsidRPr="000740E3">
        <w:rPr>
          <w:rFonts w:ascii="Times New Roman" w:eastAsia="Times New Roman" w:hAnsi="Times New Roman" w:cs="Times New Roman"/>
          <w:sz w:val="28"/>
          <w:szCs w:val="28"/>
          <w:lang w:val="ru-KZ" w:eastAsia="ru-KZ"/>
        </w:rPr>
        <w:t xml:space="preserve"> избирательно</w:t>
      </w:r>
      <w:r w:rsidR="00A06C00">
        <w:rPr>
          <w:rFonts w:ascii="Times New Roman" w:eastAsia="Times New Roman" w:hAnsi="Times New Roman" w:cs="Times New Roman"/>
          <w:sz w:val="28"/>
          <w:szCs w:val="28"/>
          <w:lang w:val="ru-KZ" w:eastAsia="ru-KZ"/>
        </w:rPr>
        <w:t>му</w:t>
      </w:r>
      <w:r w:rsidR="000740E3" w:rsidRPr="000740E3">
        <w:rPr>
          <w:rFonts w:ascii="Times New Roman" w:eastAsia="Times New Roman" w:hAnsi="Times New Roman" w:cs="Times New Roman"/>
          <w:sz w:val="28"/>
          <w:szCs w:val="28"/>
          <w:lang w:val="ru-KZ" w:eastAsia="ru-KZ"/>
        </w:rPr>
        <w:t xml:space="preserve"> исполнени</w:t>
      </w:r>
      <w:r w:rsidR="00645921">
        <w:rPr>
          <w:rFonts w:ascii="Times New Roman" w:eastAsia="Times New Roman" w:hAnsi="Times New Roman" w:cs="Times New Roman"/>
          <w:sz w:val="28"/>
          <w:szCs w:val="28"/>
          <w:lang w:val="ru-KZ" w:eastAsia="ru-KZ"/>
        </w:rPr>
        <w:t>ю</w:t>
      </w:r>
      <w:r w:rsidR="000740E3" w:rsidRPr="000740E3">
        <w:rPr>
          <w:rFonts w:ascii="Times New Roman" w:eastAsia="Times New Roman" w:hAnsi="Times New Roman" w:cs="Times New Roman"/>
          <w:sz w:val="28"/>
          <w:szCs w:val="28"/>
          <w:lang w:val="ru-KZ" w:eastAsia="ru-KZ"/>
        </w:rPr>
        <w:t xml:space="preserve"> полномочий</w:t>
      </w:r>
      <w:r w:rsidR="00C8080B" w:rsidRPr="00C8080B">
        <w:rPr>
          <w:rFonts w:ascii="Times New Roman" w:eastAsia="Times New Roman" w:hAnsi="Times New Roman" w:cs="Times New Roman"/>
          <w:sz w:val="28"/>
          <w:szCs w:val="28"/>
          <w:lang w:val="ru-KZ" w:eastAsia="ru-KZ"/>
        </w:rPr>
        <w:t>.</w:t>
      </w:r>
    </w:p>
    <w:p w:rsidR="000740E3" w:rsidRPr="000740E3" w:rsidRDefault="000740E3" w:rsidP="00E7121F">
      <w:pPr>
        <w:spacing w:after="0" w:line="240" w:lineRule="auto"/>
        <w:ind w:firstLine="709"/>
        <w:jc w:val="both"/>
        <w:outlineLvl w:val="2"/>
        <w:rPr>
          <w:rFonts w:ascii="Times New Roman" w:eastAsia="Times New Roman" w:hAnsi="Times New Roman" w:cs="Times New Roman"/>
          <w:b/>
          <w:bCs/>
          <w:sz w:val="28"/>
          <w:szCs w:val="28"/>
          <w:lang w:val="ru-KZ" w:eastAsia="ru-KZ"/>
        </w:rPr>
      </w:pPr>
      <w:r w:rsidRPr="000740E3">
        <w:rPr>
          <w:rFonts w:ascii="Times New Roman" w:eastAsia="Times New Roman" w:hAnsi="Times New Roman" w:cs="Times New Roman"/>
          <w:b/>
          <w:bCs/>
          <w:sz w:val="28"/>
          <w:szCs w:val="28"/>
          <w:lang w:val="ru-KZ" w:eastAsia="ru-KZ"/>
        </w:rPr>
        <w:t>Департамент маркетинга и международных рынков</w:t>
      </w:r>
    </w:p>
    <w:p w:rsidR="000740E3" w:rsidRPr="00685943" w:rsidRDefault="00A41F9C" w:rsidP="00E7121F">
      <w:pPr>
        <w:spacing w:after="0" w:line="240" w:lineRule="auto"/>
        <w:ind w:firstLine="709"/>
        <w:jc w:val="both"/>
        <w:rPr>
          <w:rFonts w:ascii="Times New Roman" w:eastAsia="Times New Roman" w:hAnsi="Times New Roman" w:cs="Times New Roman"/>
          <w:sz w:val="28"/>
          <w:szCs w:val="28"/>
          <w:lang w:val="ru-KZ" w:eastAsia="ru-KZ"/>
        </w:rPr>
      </w:pPr>
      <w:r w:rsidRPr="006A10C8">
        <w:rPr>
          <w:rFonts w:ascii="Times New Roman" w:eastAsia="Times New Roman" w:hAnsi="Times New Roman" w:cs="Times New Roman"/>
          <w:sz w:val="28"/>
          <w:szCs w:val="28"/>
          <w:lang w:val="ru-KZ" w:eastAsia="ru-KZ"/>
        </w:rPr>
        <w:t>Внутренн</w:t>
      </w:r>
      <w:r w:rsidR="00CA3633">
        <w:rPr>
          <w:rFonts w:ascii="Times New Roman" w:eastAsia="Times New Roman" w:hAnsi="Times New Roman" w:cs="Times New Roman"/>
          <w:sz w:val="28"/>
          <w:szCs w:val="28"/>
          <w:lang w:val="ru-KZ" w:eastAsia="ru-KZ"/>
        </w:rPr>
        <w:t>им</w:t>
      </w:r>
      <w:r w:rsidRPr="006A10C8">
        <w:rPr>
          <w:rFonts w:ascii="Times New Roman" w:eastAsia="Times New Roman" w:hAnsi="Times New Roman" w:cs="Times New Roman"/>
          <w:sz w:val="28"/>
          <w:szCs w:val="28"/>
          <w:lang w:val="ru-KZ" w:eastAsia="ru-KZ"/>
        </w:rPr>
        <w:t xml:space="preserve"> анализ</w:t>
      </w:r>
      <w:r w:rsidR="00CA3633">
        <w:rPr>
          <w:rFonts w:ascii="Times New Roman" w:eastAsia="Times New Roman" w:hAnsi="Times New Roman" w:cs="Times New Roman"/>
          <w:sz w:val="28"/>
          <w:szCs w:val="28"/>
          <w:lang w:val="ru-KZ" w:eastAsia="ru-KZ"/>
        </w:rPr>
        <w:t>ом</w:t>
      </w:r>
      <w:r w:rsidRPr="006A10C8">
        <w:rPr>
          <w:rFonts w:ascii="Times New Roman" w:eastAsia="Times New Roman" w:hAnsi="Times New Roman" w:cs="Times New Roman"/>
          <w:sz w:val="28"/>
          <w:szCs w:val="28"/>
          <w:lang w:val="ru-KZ" w:eastAsia="ru-KZ"/>
        </w:rPr>
        <w:t xml:space="preserve"> Положения о Департаменте маркетинга и международных рынков </w:t>
      </w:r>
      <w:r w:rsidRPr="004445DF">
        <w:rPr>
          <w:rFonts w:ascii="Times New Roman" w:eastAsia="Times New Roman" w:hAnsi="Times New Roman" w:cs="Times New Roman"/>
          <w:i/>
          <w:iCs/>
          <w:sz w:val="24"/>
          <w:szCs w:val="24"/>
          <w:lang w:val="ru-KZ" w:eastAsia="ru-KZ"/>
        </w:rPr>
        <w:t>(далее – ДММР)</w:t>
      </w:r>
      <w:r w:rsidRPr="004445DF">
        <w:rPr>
          <w:rFonts w:ascii="Times New Roman" w:eastAsia="Times New Roman" w:hAnsi="Times New Roman" w:cs="Times New Roman"/>
          <w:sz w:val="24"/>
          <w:szCs w:val="24"/>
          <w:lang w:val="ru-KZ" w:eastAsia="ru-KZ"/>
        </w:rPr>
        <w:t xml:space="preserve"> </w:t>
      </w:r>
      <w:r w:rsidRPr="006A10C8">
        <w:rPr>
          <w:rFonts w:ascii="Times New Roman" w:eastAsia="Times New Roman" w:hAnsi="Times New Roman" w:cs="Times New Roman"/>
          <w:sz w:val="28"/>
          <w:szCs w:val="28"/>
          <w:lang w:val="ru-KZ" w:eastAsia="ru-KZ"/>
        </w:rPr>
        <w:t>выяв</w:t>
      </w:r>
      <w:r w:rsidR="00CA3633">
        <w:rPr>
          <w:rFonts w:ascii="Times New Roman" w:eastAsia="Times New Roman" w:hAnsi="Times New Roman" w:cs="Times New Roman"/>
          <w:sz w:val="28"/>
          <w:szCs w:val="28"/>
          <w:lang w:val="ru-KZ" w:eastAsia="ru-KZ"/>
        </w:rPr>
        <w:t>лены</w:t>
      </w:r>
      <w:r w:rsidRPr="006A10C8">
        <w:rPr>
          <w:rFonts w:ascii="Times New Roman" w:eastAsia="Times New Roman" w:hAnsi="Times New Roman" w:cs="Times New Roman"/>
          <w:sz w:val="28"/>
          <w:szCs w:val="28"/>
          <w:lang w:val="ru-KZ" w:eastAsia="ru-KZ"/>
        </w:rPr>
        <w:t xml:space="preserve"> факторы, связанные с широтой дискреционных полномочий при взаимодействии с контрагентами, включая:</w:t>
      </w:r>
      <w:r w:rsidRPr="00685943">
        <w:rPr>
          <w:rFonts w:ascii="Times New Roman" w:eastAsia="Times New Roman" w:hAnsi="Times New Roman" w:cs="Times New Roman"/>
          <w:sz w:val="28"/>
          <w:szCs w:val="28"/>
          <w:lang w:val="ru-KZ" w:eastAsia="ru-KZ"/>
        </w:rPr>
        <w:t xml:space="preserve"> </w:t>
      </w:r>
      <w:r w:rsidR="000740E3" w:rsidRPr="00685943">
        <w:rPr>
          <w:rFonts w:ascii="Times New Roman" w:eastAsia="Times New Roman" w:hAnsi="Times New Roman" w:cs="Times New Roman"/>
          <w:sz w:val="28"/>
          <w:szCs w:val="28"/>
          <w:lang w:val="ru-KZ" w:eastAsia="ru-KZ"/>
        </w:rPr>
        <w:t>работ</w:t>
      </w:r>
      <w:r w:rsidRPr="00685943">
        <w:rPr>
          <w:rFonts w:ascii="Times New Roman" w:eastAsia="Times New Roman" w:hAnsi="Times New Roman" w:cs="Times New Roman"/>
          <w:sz w:val="28"/>
          <w:szCs w:val="28"/>
          <w:lang w:val="ru-KZ" w:eastAsia="ru-KZ"/>
        </w:rPr>
        <w:t>у</w:t>
      </w:r>
      <w:r w:rsidR="000740E3" w:rsidRPr="00685943">
        <w:rPr>
          <w:rFonts w:ascii="Times New Roman" w:eastAsia="Times New Roman" w:hAnsi="Times New Roman" w:cs="Times New Roman"/>
          <w:sz w:val="28"/>
          <w:szCs w:val="28"/>
          <w:lang w:val="ru-KZ" w:eastAsia="ru-KZ"/>
        </w:rPr>
        <w:t xml:space="preserve"> с блогерами и лидерами мнений </w:t>
      </w:r>
      <w:r w:rsidR="000740E3" w:rsidRPr="00685943">
        <w:rPr>
          <w:rFonts w:ascii="Times New Roman" w:eastAsia="Times New Roman" w:hAnsi="Times New Roman" w:cs="Times New Roman"/>
          <w:i/>
          <w:iCs/>
          <w:sz w:val="24"/>
          <w:szCs w:val="24"/>
          <w:lang w:val="ru-KZ" w:eastAsia="ru-KZ"/>
        </w:rPr>
        <w:t>(</w:t>
      </w:r>
      <w:r w:rsidR="004445DF">
        <w:rPr>
          <w:rFonts w:ascii="Times New Roman" w:eastAsia="Times New Roman" w:hAnsi="Times New Roman" w:cs="Times New Roman"/>
          <w:i/>
          <w:iCs/>
          <w:sz w:val="24"/>
          <w:szCs w:val="24"/>
          <w:lang w:val="ru-KZ" w:eastAsia="ru-KZ"/>
        </w:rPr>
        <w:t>п/</w:t>
      </w:r>
      <w:r w:rsidR="00A65E6F">
        <w:rPr>
          <w:rFonts w:ascii="Times New Roman" w:eastAsia="Times New Roman" w:hAnsi="Times New Roman" w:cs="Times New Roman"/>
          <w:i/>
          <w:iCs/>
          <w:sz w:val="24"/>
          <w:szCs w:val="24"/>
          <w:lang w:val="ru-KZ" w:eastAsia="ru-KZ"/>
        </w:rPr>
        <w:t>п</w:t>
      </w:r>
      <w:r w:rsidR="006A65A0">
        <w:rPr>
          <w:rFonts w:ascii="Times New Roman" w:eastAsia="Times New Roman" w:hAnsi="Times New Roman" w:cs="Times New Roman"/>
          <w:i/>
          <w:iCs/>
          <w:sz w:val="24"/>
          <w:szCs w:val="24"/>
          <w:lang w:val="ru-KZ" w:eastAsia="ru-KZ"/>
        </w:rPr>
        <w:t xml:space="preserve"> 7.4,</w:t>
      </w:r>
      <w:r w:rsidR="000740E3" w:rsidRPr="00685943">
        <w:rPr>
          <w:rFonts w:ascii="Times New Roman" w:eastAsia="Times New Roman" w:hAnsi="Times New Roman" w:cs="Times New Roman"/>
          <w:i/>
          <w:iCs/>
          <w:sz w:val="24"/>
          <w:szCs w:val="24"/>
          <w:lang w:val="ru-KZ" w:eastAsia="ru-KZ"/>
        </w:rPr>
        <w:t>п</w:t>
      </w:r>
      <w:r w:rsidR="006A65A0">
        <w:rPr>
          <w:rFonts w:ascii="Times New Roman" w:eastAsia="Times New Roman" w:hAnsi="Times New Roman" w:cs="Times New Roman"/>
          <w:i/>
          <w:iCs/>
          <w:sz w:val="24"/>
          <w:szCs w:val="24"/>
          <w:lang w:val="ru-KZ" w:eastAsia="ru-KZ"/>
        </w:rPr>
        <w:t>.7</w:t>
      </w:r>
      <w:r w:rsidR="000740E3" w:rsidRPr="00685943">
        <w:rPr>
          <w:rFonts w:ascii="Times New Roman" w:eastAsia="Times New Roman" w:hAnsi="Times New Roman" w:cs="Times New Roman"/>
          <w:i/>
          <w:iCs/>
          <w:sz w:val="24"/>
          <w:szCs w:val="24"/>
          <w:lang w:val="ru-KZ" w:eastAsia="ru-KZ"/>
        </w:rPr>
        <w:t>)</w:t>
      </w:r>
      <w:r w:rsidR="000740E3" w:rsidRPr="00685943">
        <w:rPr>
          <w:rFonts w:ascii="Times New Roman" w:eastAsia="Times New Roman" w:hAnsi="Times New Roman" w:cs="Times New Roman"/>
          <w:sz w:val="28"/>
          <w:szCs w:val="28"/>
          <w:lang w:val="ru-KZ" w:eastAsia="ru-KZ"/>
        </w:rPr>
        <w:t>;</w:t>
      </w:r>
      <w:r w:rsidR="0097033C" w:rsidRPr="00685943">
        <w:rPr>
          <w:rFonts w:ascii="Times New Roman" w:eastAsia="Times New Roman" w:hAnsi="Times New Roman" w:cs="Times New Roman"/>
          <w:sz w:val="28"/>
          <w:szCs w:val="28"/>
          <w:lang w:val="ru-KZ" w:eastAsia="ru-KZ"/>
        </w:rPr>
        <w:t xml:space="preserve"> </w:t>
      </w:r>
      <w:r w:rsidR="000740E3" w:rsidRPr="00685943">
        <w:rPr>
          <w:rFonts w:ascii="Times New Roman" w:eastAsia="Times New Roman" w:hAnsi="Times New Roman" w:cs="Times New Roman"/>
          <w:sz w:val="28"/>
          <w:szCs w:val="28"/>
          <w:lang w:val="ru-KZ" w:eastAsia="ru-KZ"/>
        </w:rPr>
        <w:t>организаци</w:t>
      </w:r>
      <w:r w:rsidRPr="00685943">
        <w:rPr>
          <w:rFonts w:ascii="Times New Roman" w:eastAsia="Times New Roman" w:hAnsi="Times New Roman" w:cs="Times New Roman"/>
          <w:sz w:val="28"/>
          <w:szCs w:val="28"/>
          <w:lang w:val="ru-KZ" w:eastAsia="ru-KZ"/>
        </w:rPr>
        <w:t>ю</w:t>
      </w:r>
      <w:r w:rsidR="000740E3" w:rsidRPr="00685943">
        <w:rPr>
          <w:rFonts w:ascii="Times New Roman" w:eastAsia="Times New Roman" w:hAnsi="Times New Roman" w:cs="Times New Roman"/>
          <w:sz w:val="28"/>
          <w:szCs w:val="28"/>
          <w:lang w:val="ru-KZ" w:eastAsia="ru-KZ"/>
        </w:rPr>
        <w:t xml:space="preserve"> информационных туров </w:t>
      </w:r>
      <w:r w:rsidR="000740E3" w:rsidRPr="00685943">
        <w:rPr>
          <w:rFonts w:ascii="Times New Roman" w:eastAsia="Times New Roman" w:hAnsi="Times New Roman" w:cs="Times New Roman"/>
          <w:i/>
          <w:iCs/>
          <w:sz w:val="24"/>
          <w:szCs w:val="24"/>
          <w:lang w:val="ru-KZ" w:eastAsia="ru-KZ"/>
        </w:rPr>
        <w:t>(</w:t>
      </w:r>
      <w:r w:rsidR="006A65A0">
        <w:rPr>
          <w:rFonts w:ascii="Times New Roman" w:eastAsia="Times New Roman" w:hAnsi="Times New Roman" w:cs="Times New Roman"/>
          <w:i/>
          <w:iCs/>
          <w:sz w:val="24"/>
          <w:szCs w:val="24"/>
          <w:lang w:val="ru-KZ" w:eastAsia="ru-KZ"/>
        </w:rPr>
        <w:t>п/п</w:t>
      </w:r>
      <w:r w:rsidR="001A07AA">
        <w:rPr>
          <w:rFonts w:ascii="Times New Roman" w:eastAsia="Times New Roman" w:hAnsi="Times New Roman" w:cs="Times New Roman"/>
          <w:i/>
          <w:iCs/>
          <w:sz w:val="24"/>
          <w:szCs w:val="24"/>
          <w:lang w:val="ru-KZ" w:eastAsia="ru-KZ"/>
        </w:rPr>
        <w:t xml:space="preserve"> 7.10, </w:t>
      </w:r>
      <w:r w:rsidR="000740E3" w:rsidRPr="00685943">
        <w:rPr>
          <w:rFonts w:ascii="Times New Roman" w:eastAsia="Times New Roman" w:hAnsi="Times New Roman" w:cs="Times New Roman"/>
          <w:i/>
          <w:iCs/>
          <w:sz w:val="24"/>
          <w:szCs w:val="24"/>
          <w:lang w:val="ru-KZ" w:eastAsia="ru-KZ"/>
        </w:rPr>
        <w:t>п</w:t>
      </w:r>
      <w:r w:rsidR="001A07AA">
        <w:rPr>
          <w:rFonts w:ascii="Times New Roman" w:eastAsia="Times New Roman" w:hAnsi="Times New Roman" w:cs="Times New Roman"/>
          <w:i/>
          <w:iCs/>
          <w:sz w:val="24"/>
          <w:szCs w:val="24"/>
          <w:lang w:val="ru-KZ" w:eastAsia="ru-KZ"/>
        </w:rPr>
        <w:t>.</w:t>
      </w:r>
      <w:r w:rsidR="000740E3" w:rsidRPr="00685943">
        <w:rPr>
          <w:rFonts w:ascii="Times New Roman" w:eastAsia="Times New Roman" w:hAnsi="Times New Roman" w:cs="Times New Roman"/>
          <w:i/>
          <w:iCs/>
          <w:sz w:val="24"/>
          <w:szCs w:val="24"/>
          <w:lang w:val="ru-KZ" w:eastAsia="ru-KZ"/>
        </w:rPr>
        <w:t>7)</w:t>
      </w:r>
      <w:r w:rsidR="000740E3" w:rsidRPr="00685943">
        <w:rPr>
          <w:rFonts w:ascii="Times New Roman" w:eastAsia="Times New Roman" w:hAnsi="Times New Roman" w:cs="Times New Roman"/>
          <w:sz w:val="28"/>
          <w:szCs w:val="28"/>
          <w:lang w:val="ru-KZ" w:eastAsia="ru-KZ"/>
        </w:rPr>
        <w:t>;</w:t>
      </w:r>
      <w:r w:rsidR="00974551" w:rsidRPr="00685943">
        <w:rPr>
          <w:rFonts w:ascii="Times New Roman" w:eastAsia="Times New Roman" w:hAnsi="Times New Roman" w:cs="Times New Roman"/>
          <w:sz w:val="28"/>
          <w:szCs w:val="28"/>
          <w:lang w:val="ru-KZ" w:eastAsia="ru-KZ"/>
        </w:rPr>
        <w:t xml:space="preserve"> </w:t>
      </w:r>
      <w:r w:rsidR="000740E3" w:rsidRPr="00685943">
        <w:rPr>
          <w:rFonts w:ascii="Times New Roman" w:eastAsia="Times New Roman" w:hAnsi="Times New Roman" w:cs="Times New Roman"/>
          <w:sz w:val="28"/>
          <w:szCs w:val="28"/>
          <w:lang w:val="ru-KZ" w:eastAsia="ru-KZ"/>
        </w:rPr>
        <w:t>формировани</w:t>
      </w:r>
      <w:r w:rsidRPr="00685943">
        <w:rPr>
          <w:rFonts w:ascii="Times New Roman" w:eastAsia="Times New Roman" w:hAnsi="Times New Roman" w:cs="Times New Roman"/>
          <w:sz w:val="28"/>
          <w:szCs w:val="28"/>
          <w:lang w:val="ru-KZ" w:eastAsia="ru-KZ"/>
        </w:rPr>
        <w:t>ю</w:t>
      </w:r>
      <w:r w:rsidR="000740E3" w:rsidRPr="00685943">
        <w:rPr>
          <w:rFonts w:ascii="Times New Roman" w:eastAsia="Times New Roman" w:hAnsi="Times New Roman" w:cs="Times New Roman"/>
          <w:sz w:val="28"/>
          <w:szCs w:val="28"/>
          <w:lang w:val="ru-KZ" w:eastAsia="ru-KZ"/>
        </w:rPr>
        <w:t xml:space="preserve"> базы партнеров </w:t>
      </w:r>
      <w:r w:rsidR="000740E3" w:rsidRPr="00685943">
        <w:rPr>
          <w:rFonts w:ascii="Times New Roman" w:eastAsia="Times New Roman" w:hAnsi="Times New Roman" w:cs="Times New Roman"/>
          <w:i/>
          <w:iCs/>
          <w:sz w:val="24"/>
          <w:szCs w:val="24"/>
          <w:lang w:val="ru-KZ" w:eastAsia="ru-KZ"/>
        </w:rPr>
        <w:t>(</w:t>
      </w:r>
      <w:r w:rsidR="001A07AA">
        <w:rPr>
          <w:rFonts w:ascii="Times New Roman" w:eastAsia="Times New Roman" w:hAnsi="Times New Roman" w:cs="Times New Roman"/>
          <w:i/>
          <w:iCs/>
          <w:sz w:val="24"/>
          <w:szCs w:val="24"/>
          <w:lang w:val="ru-KZ" w:eastAsia="ru-KZ"/>
        </w:rPr>
        <w:t>п/п</w:t>
      </w:r>
      <w:r w:rsidR="000740E3" w:rsidRPr="00685943">
        <w:rPr>
          <w:rFonts w:ascii="Times New Roman" w:eastAsia="Times New Roman" w:hAnsi="Times New Roman" w:cs="Times New Roman"/>
          <w:i/>
          <w:iCs/>
          <w:sz w:val="24"/>
          <w:szCs w:val="24"/>
          <w:lang w:val="ru-KZ" w:eastAsia="ru-KZ"/>
        </w:rPr>
        <w:t xml:space="preserve"> 7.13</w:t>
      </w:r>
      <w:r w:rsidR="001A07AA">
        <w:rPr>
          <w:rFonts w:ascii="Times New Roman" w:eastAsia="Times New Roman" w:hAnsi="Times New Roman" w:cs="Times New Roman"/>
          <w:i/>
          <w:iCs/>
          <w:sz w:val="24"/>
          <w:szCs w:val="24"/>
          <w:lang w:val="ru-KZ" w:eastAsia="ru-KZ"/>
        </w:rPr>
        <w:t>, п.7</w:t>
      </w:r>
      <w:r w:rsidR="000740E3" w:rsidRPr="00685943">
        <w:rPr>
          <w:rFonts w:ascii="Times New Roman" w:eastAsia="Times New Roman" w:hAnsi="Times New Roman" w:cs="Times New Roman"/>
          <w:i/>
          <w:iCs/>
          <w:sz w:val="24"/>
          <w:szCs w:val="24"/>
          <w:lang w:val="ru-KZ" w:eastAsia="ru-KZ"/>
        </w:rPr>
        <w:t>)</w:t>
      </w:r>
      <w:r w:rsidR="000740E3" w:rsidRPr="00685943">
        <w:rPr>
          <w:rFonts w:ascii="Times New Roman" w:eastAsia="Times New Roman" w:hAnsi="Times New Roman" w:cs="Times New Roman"/>
          <w:sz w:val="28"/>
          <w:szCs w:val="28"/>
          <w:lang w:val="ru-KZ" w:eastAsia="ru-KZ"/>
        </w:rPr>
        <w:t>;</w:t>
      </w:r>
      <w:r w:rsidR="00974551" w:rsidRPr="00685943">
        <w:rPr>
          <w:rFonts w:ascii="Times New Roman" w:eastAsia="Times New Roman" w:hAnsi="Times New Roman" w:cs="Times New Roman"/>
          <w:sz w:val="28"/>
          <w:szCs w:val="28"/>
          <w:lang w:val="ru-KZ" w:eastAsia="ru-KZ"/>
        </w:rPr>
        <w:t xml:space="preserve"> </w:t>
      </w:r>
      <w:r w:rsidR="000740E3" w:rsidRPr="00685943">
        <w:rPr>
          <w:rFonts w:ascii="Times New Roman" w:eastAsia="Times New Roman" w:hAnsi="Times New Roman" w:cs="Times New Roman"/>
          <w:sz w:val="28"/>
          <w:szCs w:val="28"/>
          <w:lang w:val="ru-KZ" w:eastAsia="ru-KZ"/>
        </w:rPr>
        <w:t>инициировани</w:t>
      </w:r>
      <w:r w:rsidRPr="00685943">
        <w:rPr>
          <w:rFonts w:ascii="Times New Roman" w:eastAsia="Times New Roman" w:hAnsi="Times New Roman" w:cs="Times New Roman"/>
          <w:sz w:val="28"/>
          <w:szCs w:val="28"/>
          <w:lang w:val="ru-KZ" w:eastAsia="ru-KZ"/>
        </w:rPr>
        <w:t>е</w:t>
      </w:r>
      <w:r w:rsidR="000740E3" w:rsidRPr="00685943">
        <w:rPr>
          <w:rFonts w:ascii="Times New Roman" w:eastAsia="Times New Roman" w:hAnsi="Times New Roman" w:cs="Times New Roman"/>
          <w:sz w:val="28"/>
          <w:szCs w:val="28"/>
          <w:lang w:val="ru-KZ" w:eastAsia="ru-KZ"/>
        </w:rPr>
        <w:t xml:space="preserve"> и исполнени</w:t>
      </w:r>
      <w:r w:rsidRPr="00685943">
        <w:rPr>
          <w:rFonts w:ascii="Times New Roman" w:eastAsia="Times New Roman" w:hAnsi="Times New Roman" w:cs="Times New Roman"/>
          <w:sz w:val="28"/>
          <w:szCs w:val="28"/>
          <w:lang w:val="ru-KZ" w:eastAsia="ru-KZ"/>
        </w:rPr>
        <w:t>е</w:t>
      </w:r>
      <w:r w:rsidR="000740E3" w:rsidRPr="00685943">
        <w:rPr>
          <w:rFonts w:ascii="Times New Roman" w:eastAsia="Times New Roman" w:hAnsi="Times New Roman" w:cs="Times New Roman"/>
          <w:sz w:val="28"/>
          <w:szCs w:val="28"/>
          <w:lang w:val="ru-KZ" w:eastAsia="ru-KZ"/>
        </w:rPr>
        <w:t xml:space="preserve"> договоров </w:t>
      </w:r>
      <w:r w:rsidR="000740E3" w:rsidRPr="00685943">
        <w:rPr>
          <w:rFonts w:ascii="Times New Roman" w:eastAsia="Times New Roman" w:hAnsi="Times New Roman" w:cs="Times New Roman"/>
          <w:i/>
          <w:iCs/>
          <w:sz w:val="24"/>
          <w:szCs w:val="24"/>
          <w:lang w:val="ru-KZ" w:eastAsia="ru-KZ"/>
        </w:rPr>
        <w:t>(</w:t>
      </w:r>
      <w:r w:rsidR="00041E10">
        <w:rPr>
          <w:rFonts w:ascii="Times New Roman" w:eastAsia="Times New Roman" w:hAnsi="Times New Roman" w:cs="Times New Roman"/>
          <w:i/>
          <w:iCs/>
          <w:sz w:val="24"/>
          <w:szCs w:val="24"/>
          <w:lang w:val="ru-KZ" w:eastAsia="ru-KZ"/>
        </w:rPr>
        <w:t xml:space="preserve">п/п </w:t>
      </w:r>
      <w:r w:rsidR="000740E3" w:rsidRPr="00685943">
        <w:rPr>
          <w:rFonts w:ascii="Times New Roman" w:eastAsia="Times New Roman" w:hAnsi="Times New Roman" w:cs="Times New Roman"/>
          <w:i/>
          <w:iCs/>
          <w:sz w:val="24"/>
          <w:szCs w:val="24"/>
          <w:lang w:val="ru-KZ" w:eastAsia="ru-KZ"/>
        </w:rPr>
        <w:t>7.2</w:t>
      </w:r>
      <w:r w:rsidR="00041E10">
        <w:rPr>
          <w:rFonts w:ascii="Times New Roman" w:eastAsia="Times New Roman" w:hAnsi="Times New Roman" w:cs="Times New Roman"/>
          <w:i/>
          <w:iCs/>
          <w:sz w:val="24"/>
          <w:szCs w:val="24"/>
          <w:lang w:val="ru-KZ" w:eastAsia="ru-KZ"/>
        </w:rPr>
        <w:t>, п.7</w:t>
      </w:r>
      <w:r w:rsidR="000740E3" w:rsidRPr="00685943">
        <w:rPr>
          <w:rFonts w:ascii="Times New Roman" w:eastAsia="Times New Roman" w:hAnsi="Times New Roman" w:cs="Times New Roman"/>
          <w:i/>
          <w:iCs/>
          <w:sz w:val="24"/>
          <w:szCs w:val="24"/>
          <w:lang w:val="ru-KZ" w:eastAsia="ru-KZ"/>
        </w:rPr>
        <w:t>)</w:t>
      </w:r>
      <w:r w:rsidR="000740E3" w:rsidRPr="00685943">
        <w:rPr>
          <w:rFonts w:ascii="Times New Roman" w:eastAsia="Times New Roman" w:hAnsi="Times New Roman" w:cs="Times New Roman"/>
          <w:sz w:val="28"/>
          <w:szCs w:val="28"/>
          <w:lang w:val="ru-KZ" w:eastAsia="ru-KZ"/>
        </w:rPr>
        <w:t>;</w:t>
      </w:r>
      <w:r w:rsidR="00974551" w:rsidRPr="00685943">
        <w:rPr>
          <w:rFonts w:ascii="Times New Roman" w:eastAsia="Times New Roman" w:hAnsi="Times New Roman" w:cs="Times New Roman"/>
          <w:sz w:val="28"/>
          <w:szCs w:val="28"/>
          <w:lang w:val="ru-KZ" w:eastAsia="ru-KZ"/>
        </w:rPr>
        <w:t xml:space="preserve"> </w:t>
      </w:r>
      <w:r w:rsidR="000740E3" w:rsidRPr="00685943">
        <w:rPr>
          <w:rFonts w:ascii="Times New Roman" w:eastAsia="Times New Roman" w:hAnsi="Times New Roman" w:cs="Times New Roman"/>
          <w:sz w:val="28"/>
          <w:szCs w:val="28"/>
          <w:lang w:val="ru-KZ" w:eastAsia="ru-KZ"/>
        </w:rPr>
        <w:t>взаимодействи</w:t>
      </w:r>
      <w:r w:rsidR="00980CEC" w:rsidRPr="00685943">
        <w:rPr>
          <w:rFonts w:ascii="Times New Roman" w:eastAsia="Times New Roman" w:hAnsi="Times New Roman" w:cs="Times New Roman"/>
          <w:sz w:val="28"/>
          <w:szCs w:val="28"/>
          <w:lang w:val="ru-KZ" w:eastAsia="ru-KZ"/>
        </w:rPr>
        <w:t>е</w:t>
      </w:r>
      <w:r w:rsidR="000740E3" w:rsidRPr="00685943">
        <w:rPr>
          <w:rFonts w:ascii="Times New Roman" w:eastAsia="Times New Roman" w:hAnsi="Times New Roman" w:cs="Times New Roman"/>
          <w:sz w:val="28"/>
          <w:szCs w:val="28"/>
          <w:lang w:val="ru-KZ" w:eastAsia="ru-KZ"/>
        </w:rPr>
        <w:t xml:space="preserve"> со сторонними организациями </w:t>
      </w:r>
      <w:r w:rsidR="000740E3" w:rsidRPr="00685943">
        <w:rPr>
          <w:rFonts w:ascii="Times New Roman" w:eastAsia="Times New Roman" w:hAnsi="Times New Roman" w:cs="Times New Roman"/>
          <w:i/>
          <w:iCs/>
          <w:sz w:val="24"/>
          <w:szCs w:val="24"/>
          <w:lang w:val="ru-KZ" w:eastAsia="ru-KZ"/>
        </w:rPr>
        <w:t>(</w:t>
      </w:r>
      <w:r w:rsidR="00041E10">
        <w:rPr>
          <w:rFonts w:ascii="Times New Roman" w:eastAsia="Times New Roman" w:hAnsi="Times New Roman" w:cs="Times New Roman"/>
          <w:i/>
          <w:iCs/>
          <w:sz w:val="24"/>
          <w:szCs w:val="24"/>
          <w:lang w:val="ru-KZ" w:eastAsia="ru-KZ"/>
        </w:rPr>
        <w:t>п/</w:t>
      </w:r>
      <w:r w:rsidR="000740E3" w:rsidRPr="00685943">
        <w:rPr>
          <w:rFonts w:ascii="Times New Roman" w:eastAsia="Times New Roman" w:hAnsi="Times New Roman" w:cs="Times New Roman"/>
          <w:i/>
          <w:iCs/>
          <w:sz w:val="24"/>
          <w:szCs w:val="24"/>
          <w:lang w:val="ru-KZ" w:eastAsia="ru-KZ"/>
        </w:rPr>
        <w:t>п 7</w:t>
      </w:r>
      <w:r w:rsidR="00041E10">
        <w:rPr>
          <w:rFonts w:ascii="Times New Roman" w:eastAsia="Times New Roman" w:hAnsi="Times New Roman" w:cs="Times New Roman"/>
          <w:i/>
          <w:iCs/>
          <w:sz w:val="24"/>
          <w:szCs w:val="24"/>
          <w:lang w:val="ru-KZ" w:eastAsia="ru-KZ"/>
        </w:rPr>
        <w:t>, п.</w:t>
      </w:r>
      <w:r w:rsidR="00000290">
        <w:rPr>
          <w:rFonts w:ascii="Times New Roman" w:eastAsia="Times New Roman" w:hAnsi="Times New Roman" w:cs="Times New Roman"/>
          <w:i/>
          <w:iCs/>
          <w:sz w:val="24"/>
          <w:szCs w:val="24"/>
          <w:lang w:val="ru-KZ" w:eastAsia="ru-KZ"/>
        </w:rPr>
        <w:t>8</w:t>
      </w:r>
      <w:r w:rsidR="000740E3" w:rsidRPr="00685943">
        <w:rPr>
          <w:rFonts w:ascii="Times New Roman" w:eastAsia="Times New Roman" w:hAnsi="Times New Roman" w:cs="Times New Roman"/>
          <w:i/>
          <w:iCs/>
          <w:sz w:val="24"/>
          <w:szCs w:val="24"/>
          <w:lang w:val="ru-KZ" w:eastAsia="ru-KZ"/>
        </w:rPr>
        <w:t>)</w:t>
      </w:r>
      <w:r w:rsidR="000740E3" w:rsidRPr="00685943">
        <w:rPr>
          <w:rFonts w:ascii="Times New Roman" w:eastAsia="Times New Roman" w:hAnsi="Times New Roman" w:cs="Times New Roman"/>
          <w:sz w:val="28"/>
          <w:szCs w:val="28"/>
          <w:lang w:val="ru-KZ" w:eastAsia="ru-KZ"/>
        </w:rPr>
        <w:t>.</w:t>
      </w:r>
    </w:p>
    <w:p w:rsidR="000740E3" w:rsidRDefault="000740E3" w:rsidP="00E7121F">
      <w:pPr>
        <w:spacing w:after="0" w:line="240" w:lineRule="auto"/>
        <w:ind w:firstLine="709"/>
        <w:jc w:val="both"/>
        <w:rPr>
          <w:rFonts w:ascii="Times New Roman" w:eastAsia="Times New Roman" w:hAnsi="Times New Roman" w:cs="Times New Roman"/>
          <w:sz w:val="28"/>
          <w:szCs w:val="28"/>
          <w:lang w:val="ru-KZ" w:eastAsia="ru-KZ"/>
        </w:rPr>
      </w:pPr>
      <w:r w:rsidRPr="00685943">
        <w:rPr>
          <w:rFonts w:ascii="Times New Roman" w:eastAsia="Times New Roman" w:hAnsi="Times New Roman" w:cs="Times New Roman"/>
          <w:sz w:val="28"/>
          <w:szCs w:val="28"/>
          <w:lang w:val="ru-KZ" w:eastAsia="ru-KZ"/>
        </w:rPr>
        <w:t xml:space="preserve">При этом в </w:t>
      </w:r>
      <w:r w:rsidR="00000290">
        <w:rPr>
          <w:rFonts w:ascii="Times New Roman" w:eastAsia="Times New Roman" w:hAnsi="Times New Roman" w:cs="Times New Roman"/>
          <w:sz w:val="28"/>
          <w:szCs w:val="28"/>
          <w:lang w:val="ru-KZ" w:eastAsia="ru-KZ"/>
        </w:rPr>
        <w:t xml:space="preserve">Обществе </w:t>
      </w:r>
      <w:r w:rsidR="009818AA">
        <w:rPr>
          <w:rFonts w:ascii="Times New Roman" w:eastAsia="Times New Roman" w:hAnsi="Times New Roman" w:cs="Times New Roman"/>
          <w:sz w:val="28"/>
          <w:szCs w:val="28"/>
          <w:lang w:val="ru-KZ" w:eastAsia="ru-KZ"/>
        </w:rPr>
        <w:t>отсутствует документ, регламентирующий порядок и критерии отбора</w:t>
      </w:r>
      <w:r w:rsidR="00C04713">
        <w:rPr>
          <w:rFonts w:ascii="Times New Roman" w:eastAsia="Times New Roman" w:hAnsi="Times New Roman" w:cs="Times New Roman"/>
          <w:sz w:val="28"/>
          <w:szCs w:val="28"/>
          <w:lang w:val="ru-KZ" w:eastAsia="ru-KZ"/>
        </w:rPr>
        <w:t xml:space="preserve"> участников международных выставок и информационных туров</w:t>
      </w:r>
      <w:r w:rsidR="005D507D">
        <w:rPr>
          <w:rFonts w:ascii="Times New Roman" w:eastAsia="Times New Roman" w:hAnsi="Times New Roman" w:cs="Times New Roman"/>
          <w:sz w:val="28"/>
          <w:szCs w:val="28"/>
          <w:lang w:val="ru-KZ" w:eastAsia="ru-KZ"/>
        </w:rPr>
        <w:t xml:space="preserve"> </w:t>
      </w:r>
      <w:r w:rsidR="005D507D" w:rsidRPr="00425CF4">
        <w:rPr>
          <w:rFonts w:ascii="Times New Roman" w:eastAsia="Times New Roman" w:hAnsi="Times New Roman" w:cs="Times New Roman"/>
          <w:i/>
          <w:iCs/>
          <w:sz w:val="24"/>
          <w:szCs w:val="24"/>
          <w:lang w:val="ru-KZ" w:eastAsia="ru-KZ"/>
        </w:rPr>
        <w:t>(зарубежные туроператоры, СМИ</w:t>
      </w:r>
      <w:r w:rsidR="00C21EC9" w:rsidRPr="00425CF4">
        <w:rPr>
          <w:rFonts w:ascii="Times New Roman" w:eastAsia="Times New Roman" w:hAnsi="Times New Roman" w:cs="Times New Roman"/>
          <w:i/>
          <w:iCs/>
          <w:sz w:val="24"/>
          <w:szCs w:val="24"/>
          <w:lang w:val="ru-KZ" w:eastAsia="ru-KZ"/>
        </w:rPr>
        <w:t>, блогеры и инфлю</w:t>
      </w:r>
      <w:r w:rsidR="00425CF4" w:rsidRPr="00425CF4">
        <w:rPr>
          <w:rFonts w:ascii="Times New Roman" w:eastAsia="Times New Roman" w:hAnsi="Times New Roman" w:cs="Times New Roman"/>
          <w:i/>
          <w:iCs/>
          <w:sz w:val="24"/>
          <w:szCs w:val="24"/>
          <w:lang w:val="ru-KZ" w:eastAsia="ru-KZ"/>
        </w:rPr>
        <w:t>енсеры)</w:t>
      </w:r>
      <w:r w:rsidRPr="000740E3">
        <w:rPr>
          <w:rFonts w:ascii="Times New Roman" w:eastAsia="Times New Roman" w:hAnsi="Times New Roman" w:cs="Times New Roman"/>
          <w:sz w:val="28"/>
          <w:szCs w:val="28"/>
          <w:lang w:val="ru-KZ" w:eastAsia="ru-KZ"/>
        </w:rPr>
        <w:t>, что создает условия для коррупционных рисков</w:t>
      </w:r>
      <w:r w:rsidR="00CA1289">
        <w:rPr>
          <w:rFonts w:ascii="Times New Roman" w:eastAsia="Times New Roman" w:hAnsi="Times New Roman" w:cs="Times New Roman"/>
          <w:sz w:val="28"/>
          <w:szCs w:val="28"/>
          <w:lang w:val="ru-KZ" w:eastAsia="ru-KZ"/>
        </w:rPr>
        <w:t xml:space="preserve"> в виде</w:t>
      </w:r>
      <w:r w:rsidRPr="000740E3">
        <w:rPr>
          <w:rFonts w:ascii="Times New Roman" w:eastAsia="Times New Roman" w:hAnsi="Times New Roman" w:cs="Times New Roman"/>
          <w:sz w:val="28"/>
          <w:szCs w:val="28"/>
          <w:lang w:val="ru-KZ" w:eastAsia="ru-KZ"/>
        </w:rPr>
        <w:t xml:space="preserve"> лоббировани</w:t>
      </w:r>
      <w:r w:rsidR="00CA1289">
        <w:rPr>
          <w:rFonts w:ascii="Times New Roman" w:eastAsia="Times New Roman" w:hAnsi="Times New Roman" w:cs="Times New Roman"/>
          <w:sz w:val="28"/>
          <w:szCs w:val="28"/>
          <w:lang w:val="ru-KZ" w:eastAsia="ru-KZ"/>
        </w:rPr>
        <w:t>я</w:t>
      </w:r>
      <w:r w:rsidRPr="000740E3">
        <w:rPr>
          <w:rFonts w:ascii="Times New Roman" w:eastAsia="Times New Roman" w:hAnsi="Times New Roman" w:cs="Times New Roman"/>
          <w:sz w:val="28"/>
          <w:szCs w:val="28"/>
          <w:lang w:val="ru-KZ" w:eastAsia="ru-KZ"/>
        </w:rPr>
        <w:t xml:space="preserve"> интересов аффилированных лиц и непрозрачност</w:t>
      </w:r>
      <w:r w:rsidR="00CA1289">
        <w:rPr>
          <w:rFonts w:ascii="Times New Roman" w:eastAsia="Times New Roman" w:hAnsi="Times New Roman" w:cs="Times New Roman"/>
          <w:sz w:val="28"/>
          <w:szCs w:val="28"/>
          <w:lang w:val="ru-KZ" w:eastAsia="ru-KZ"/>
        </w:rPr>
        <w:t>и</w:t>
      </w:r>
      <w:r w:rsidRPr="000740E3">
        <w:rPr>
          <w:rFonts w:ascii="Times New Roman" w:eastAsia="Times New Roman" w:hAnsi="Times New Roman" w:cs="Times New Roman"/>
          <w:sz w:val="28"/>
          <w:szCs w:val="28"/>
          <w:lang w:val="ru-KZ" w:eastAsia="ru-KZ"/>
        </w:rPr>
        <w:t xml:space="preserve"> выбора </w:t>
      </w:r>
      <w:r w:rsidR="00297586">
        <w:rPr>
          <w:rFonts w:ascii="Times New Roman" w:eastAsia="Times New Roman" w:hAnsi="Times New Roman" w:cs="Times New Roman"/>
          <w:sz w:val="28"/>
          <w:szCs w:val="28"/>
          <w:lang w:val="ru-KZ" w:eastAsia="ru-KZ"/>
        </w:rPr>
        <w:t>участников</w:t>
      </w:r>
      <w:r w:rsidRPr="000740E3">
        <w:rPr>
          <w:rFonts w:ascii="Times New Roman" w:eastAsia="Times New Roman" w:hAnsi="Times New Roman" w:cs="Times New Roman"/>
          <w:sz w:val="28"/>
          <w:szCs w:val="28"/>
          <w:lang w:val="ru-KZ" w:eastAsia="ru-KZ"/>
        </w:rPr>
        <w:t>.</w:t>
      </w:r>
    </w:p>
    <w:p w:rsidR="000740E3" w:rsidRPr="000740E3" w:rsidRDefault="000740E3" w:rsidP="00E7121F">
      <w:pPr>
        <w:spacing w:after="0" w:line="240" w:lineRule="auto"/>
        <w:ind w:firstLine="709"/>
        <w:jc w:val="both"/>
        <w:outlineLvl w:val="2"/>
        <w:rPr>
          <w:rFonts w:ascii="Times New Roman" w:eastAsia="Times New Roman" w:hAnsi="Times New Roman" w:cs="Times New Roman"/>
          <w:b/>
          <w:bCs/>
          <w:sz w:val="28"/>
          <w:szCs w:val="28"/>
          <w:lang w:val="ru-KZ" w:eastAsia="ru-KZ"/>
        </w:rPr>
      </w:pPr>
      <w:r w:rsidRPr="000740E3">
        <w:rPr>
          <w:rFonts w:ascii="Times New Roman" w:eastAsia="Times New Roman" w:hAnsi="Times New Roman" w:cs="Times New Roman"/>
          <w:b/>
          <w:bCs/>
          <w:sz w:val="28"/>
          <w:szCs w:val="28"/>
          <w:lang w:val="ru-KZ" w:eastAsia="ru-KZ"/>
        </w:rPr>
        <w:t>Департамент экономики и финансов</w:t>
      </w:r>
    </w:p>
    <w:p w:rsidR="00E6037A" w:rsidRDefault="000740E3" w:rsidP="00E7121F">
      <w:pPr>
        <w:tabs>
          <w:tab w:val="num" w:pos="720"/>
        </w:tabs>
        <w:spacing w:after="0" w:line="240" w:lineRule="auto"/>
        <w:ind w:firstLine="709"/>
        <w:jc w:val="both"/>
        <w:rPr>
          <w:rFonts w:ascii="Times New Roman" w:eastAsia="Times New Roman" w:hAnsi="Times New Roman" w:cs="Times New Roman"/>
          <w:sz w:val="28"/>
          <w:szCs w:val="28"/>
          <w:lang w:val="ru-KZ" w:eastAsia="ru-KZ"/>
        </w:rPr>
      </w:pPr>
      <w:r w:rsidRPr="000740E3">
        <w:rPr>
          <w:rFonts w:ascii="Times New Roman" w:eastAsia="Times New Roman" w:hAnsi="Times New Roman" w:cs="Times New Roman"/>
          <w:sz w:val="28"/>
          <w:szCs w:val="28"/>
          <w:lang w:val="ru-KZ" w:eastAsia="ru-KZ"/>
        </w:rPr>
        <w:lastRenderedPageBreak/>
        <w:t xml:space="preserve">По результатам внутреннего анализа Положения о Департаменте экономики и финансов Общества </w:t>
      </w:r>
      <w:r w:rsidRPr="000740E3">
        <w:rPr>
          <w:rFonts w:ascii="Times New Roman" w:eastAsia="Times New Roman" w:hAnsi="Times New Roman" w:cs="Times New Roman"/>
          <w:i/>
          <w:iCs/>
          <w:sz w:val="24"/>
          <w:szCs w:val="24"/>
          <w:lang w:val="ru-KZ" w:eastAsia="ru-KZ"/>
        </w:rPr>
        <w:t>(далее – ДЭФ)</w:t>
      </w:r>
      <w:r w:rsidRPr="000740E3">
        <w:rPr>
          <w:rFonts w:ascii="Times New Roman" w:eastAsia="Times New Roman" w:hAnsi="Times New Roman" w:cs="Times New Roman"/>
          <w:sz w:val="28"/>
          <w:szCs w:val="28"/>
          <w:lang w:val="ru-KZ" w:eastAsia="ru-KZ"/>
        </w:rPr>
        <w:t xml:space="preserve"> выявлены факторы потенциального коррупционного риска, связанные с:</w:t>
      </w:r>
    </w:p>
    <w:p w:rsidR="00E50D3A" w:rsidRDefault="000740E3" w:rsidP="00F50476">
      <w:pPr>
        <w:pStyle w:val="a5"/>
        <w:numPr>
          <w:ilvl w:val="0"/>
          <w:numId w:val="2"/>
        </w:numPr>
        <w:ind w:left="0" w:firstLine="709"/>
        <w:jc w:val="both"/>
        <w:rPr>
          <w:sz w:val="28"/>
          <w:szCs w:val="28"/>
          <w:lang w:val="ru-KZ" w:eastAsia="ru-KZ"/>
        </w:rPr>
      </w:pPr>
      <w:r w:rsidRPr="00E50D3A">
        <w:rPr>
          <w:sz w:val="28"/>
          <w:szCs w:val="28"/>
          <w:lang w:val="ru-KZ" w:eastAsia="ru-KZ"/>
        </w:rPr>
        <w:t xml:space="preserve">юридико-лингвистической неопределенностью отдельных формулировок </w:t>
      </w:r>
      <w:r w:rsidRPr="00E50D3A">
        <w:rPr>
          <w:i/>
          <w:iCs/>
          <w:lang w:val="ru-KZ" w:eastAsia="ru-KZ"/>
        </w:rPr>
        <w:t>(«организация и управление финансово-экономической деятельностью», «организация мероприятий, направленных на укрепление финансовой дисциплины», «иные функции, определенные внутренними документами Общества»)</w:t>
      </w:r>
      <w:r w:rsidRPr="00E50D3A">
        <w:rPr>
          <w:sz w:val="28"/>
          <w:szCs w:val="28"/>
          <w:lang w:val="ru-KZ" w:eastAsia="ru-KZ"/>
        </w:rPr>
        <w:t>;</w:t>
      </w:r>
    </w:p>
    <w:p w:rsidR="000740E3" w:rsidRPr="009727B4" w:rsidRDefault="000740E3" w:rsidP="00F50476">
      <w:pPr>
        <w:pStyle w:val="a5"/>
        <w:numPr>
          <w:ilvl w:val="0"/>
          <w:numId w:val="2"/>
        </w:numPr>
        <w:ind w:left="0" w:firstLine="709"/>
        <w:jc w:val="both"/>
        <w:rPr>
          <w:sz w:val="28"/>
          <w:szCs w:val="28"/>
          <w:lang w:val="ru-KZ" w:eastAsia="ru-KZ"/>
        </w:rPr>
      </w:pPr>
      <w:r w:rsidRPr="009727B4">
        <w:rPr>
          <w:sz w:val="28"/>
          <w:szCs w:val="28"/>
          <w:lang w:val="ru-KZ" w:eastAsia="ru-KZ"/>
        </w:rPr>
        <w:t xml:space="preserve">широтой дискреционных полномочий, обусловленной концентрацией функций планирования, мониторинга, согласования и контроля в одном </w:t>
      </w:r>
      <w:r w:rsidR="009727B4" w:rsidRPr="009727B4">
        <w:rPr>
          <w:sz w:val="28"/>
          <w:szCs w:val="28"/>
          <w:lang w:val="ru-KZ" w:eastAsia="ru-KZ"/>
        </w:rPr>
        <w:t>по</w:t>
      </w:r>
      <w:r w:rsidRPr="009727B4">
        <w:rPr>
          <w:sz w:val="28"/>
          <w:szCs w:val="28"/>
          <w:lang w:val="ru-KZ" w:eastAsia="ru-KZ"/>
        </w:rPr>
        <w:t>дразделении</w:t>
      </w:r>
      <w:r w:rsidR="009727B4" w:rsidRPr="009727B4">
        <w:rPr>
          <w:sz w:val="28"/>
          <w:szCs w:val="28"/>
          <w:lang w:val="ru-KZ" w:eastAsia="ru-KZ"/>
        </w:rPr>
        <w:t>, а также</w:t>
      </w:r>
      <w:r w:rsidR="009727B4">
        <w:rPr>
          <w:sz w:val="28"/>
          <w:szCs w:val="28"/>
          <w:lang w:val="ru-KZ" w:eastAsia="ru-KZ"/>
        </w:rPr>
        <w:t xml:space="preserve"> о</w:t>
      </w:r>
      <w:r w:rsidRPr="009727B4">
        <w:rPr>
          <w:sz w:val="28"/>
          <w:szCs w:val="28"/>
          <w:lang w:val="ru-KZ" w:eastAsia="ru-KZ"/>
        </w:rPr>
        <w:t xml:space="preserve">тсутствием указаний на коллегиальные и процедурные ограничения при осуществлении отдельных </w:t>
      </w:r>
      <w:r w:rsidR="00A83AAD">
        <w:rPr>
          <w:sz w:val="28"/>
          <w:szCs w:val="28"/>
          <w:lang w:val="ru-KZ" w:eastAsia="ru-KZ"/>
        </w:rPr>
        <w:t>финансовых операци</w:t>
      </w:r>
      <w:r w:rsidRPr="009727B4">
        <w:rPr>
          <w:sz w:val="28"/>
          <w:szCs w:val="28"/>
          <w:lang w:val="ru-KZ" w:eastAsia="ru-KZ"/>
        </w:rPr>
        <w:t xml:space="preserve">й </w:t>
      </w:r>
      <w:r w:rsidRPr="009727B4">
        <w:rPr>
          <w:i/>
          <w:iCs/>
          <w:lang w:val="ru-KZ" w:eastAsia="ru-KZ"/>
        </w:rPr>
        <w:t>(бюджетирование, платежи, согласование обязательств)</w:t>
      </w:r>
      <w:r w:rsidRPr="009727B4">
        <w:rPr>
          <w:sz w:val="28"/>
          <w:szCs w:val="28"/>
          <w:lang w:val="ru-KZ" w:eastAsia="ru-KZ"/>
        </w:rPr>
        <w:t>.</w:t>
      </w:r>
    </w:p>
    <w:p w:rsidR="006A7BB1" w:rsidRPr="006A7BB1" w:rsidRDefault="000740E3" w:rsidP="00E7121F">
      <w:pPr>
        <w:spacing w:after="0" w:line="240" w:lineRule="auto"/>
        <w:ind w:firstLine="709"/>
        <w:jc w:val="both"/>
        <w:rPr>
          <w:rFonts w:ascii="Times New Roman" w:eastAsia="Times New Roman" w:hAnsi="Times New Roman" w:cs="Times New Roman"/>
          <w:sz w:val="28"/>
          <w:szCs w:val="28"/>
          <w:lang w:val="ru-KZ" w:eastAsia="ru-KZ"/>
        </w:rPr>
      </w:pPr>
      <w:r w:rsidRPr="000740E3">
        <w:rPr>
          <w:rFonts w:ascii="Times New Roman" w:eastAsia="Times New Roman" w:hAnsi="Times New Roman" w:cs="Times New Roman"/>
          <w:sz w:val="28"/>
          <w:szCs w:val="28"/>
          <w:lang w:val="ru-KZ" w:eastAsia="ru-KZ"/>
        </w:rPr>
        <w:t>Указанные факторы создают условия для произвольного толкования и субъективност</w:t>
      </w:r>
      <w:r w:rsidR="005C64C3">
        <w:rPr>
          <w:rFonts w:ascii="Times New Roman" w:eastAsia="Times New Roman" w:hAnsi="Times New Roman" w:cs="Times New Roman"/>
          <w:sz w:val="28"/>
          <w:szCs w:val="28"/>
          <w:lang w:val="ru-KZ" w:eastAsia="ru-KZ"/>
        </w:rPr>
        <w:t>и</w:t>
      </w:r>
      <w:r w:rsidRPr="000740E3">
        <w:rPr>
          <w:rFonts w:ascii="Times New Roman" w:eastAsia="Times New Roman" w:hAnsi="Times New Roman" w:cs="Times New Roman"/>
          <w:sz w:val="28"/>
          <w:szCs w:val="28"/>
          <w:lang w:val="ru-KZ" w:eastAsia="ru-KZ"/>
        </w:rPr>
        <w:t xml:space="preserve"> при принятии решений</w:t>
      </w:r>
      <w:r w:rsidR="005C64C3">
        <w:rPr>
          <w:rFonts w:ascii="Times New Roman" w:eastAsia="Times New Roman" w:hAnsi="Times New Roman" w:cs="Times New Roman"/>
          <w:sz w:val="28"/>
          <w:szCs w:val="28"/>
          <w:lang w:val="ru-KZ" w:eastAsia="ru-KZ"/>
        </w:rPr>
        <w:t>.</w:t>
      </w:r>
    </w:p>
    <w:p w:rsidR="000740E3" w:rsidRPr="000740E3" w:rsidRDefault="000740E3" w:rsidP="00E7121F">
      <w:pPr>
        <w:spacing w:after="0" w:line="240" w:lineRule="auto"/>
        <w:ind w:firstLine="709"/>
        <w:jc w:val="both"/>
        <w:outlineLvl w:val="2"/>
        <w:rPr>
          <w:rFonts w:ascii="Times New Roman" w:eastAsia="Times New Roman" w:hAnsi="Times New Roman" w:cs="Times New Roman"/>
          <w:b/>
          <w:bCs/>
          <w:sz w:val="28"/>
          <w:szCs w:val="28"/>
          <w:lang w:val="ru-KZ" w:eastAsia="ru-KZ"/>
        </w:rPr>
      </w:pPr>
      <w:r w:rsidRPr="000740E3">
        <w:rPr>
          <w:rFonts w:ascii="Times New Roman" w:eastAsia="Times New Roman" w:hAnsi="Times New Roman" w:cs="Times New Roman"/>
          <w:b/>
          <w:bCs/>
          <w:sz w:val="28"/>
          <w:szCs w:val="28"/>
          <w:lang w:val="ru-KZ" w:eastAsia="ru-KZ"/>
        </w:rPr>
        <w:t>Аппарат Общества</w:t>
      </w:r>
    </w:p>
    <w:p w:rsidR="000740E3" w:rsidRDefault="000740E3" w:rsidP="00E7121F">
      <w:pPr>
        <w:spacing w:after="0" w:line="240" w:lineRule="auto"/>
        <w:ind w:firstLine="709"/>
        <w:jc w:val="both"/>
        <w:rPr>
          <w:rFonts w:ascii="Times New Roman" w:eastAsia="Times New Roman" w:hAnsi="Times New Roman" w:cs="Times New Roman"/>
          <w:sz w:val="28"/>
          <w:szCs w:val="28"/>
          <w:lang w:val="ru-KZ" w:eastAsia="ru-KZ"/>
        </w:rPr>
      </w:pPr>
      <w:r w:rsidRPr="000740E3">
        <w:rPr>
          <w:rFonts w:ascii="Times New Roman" w:eastAsia="Times New Roman" w:hAnsi="Times New Roman" w:cs="Times New Roman"/>
          <w:sz w:val="28"/>
          <w:szCs w:val="28"/>
          <w:lang w:val="ru-KZ" w:eastAsia="ru-KZ"/>
        </w:rPr>
        <w:t xml:space="preserve">В ходе внутреннего анализа Положения об Аппарате Общества выявлены отдельные факторы потенциального коррупционного риска, связанные преимущественно с юридико-лингвистической неопределенностью, выражающейся в использовании оценочных формулировок </w:t>
      </w:r>
      <w:r w:rsidRPr="000740E3">
        <w:rPr>
          <w:rFonts w:ascii="Times New Roman" w:eastAsia="Times New Roman" w:hAnsi="Times New Roman" w:cs="Times New Roman"/>
          <w:i/>
          <w:iCs/>
          <w:sz w:val="24"/>
          <w:szCs w:val="24"/>
          <w:lang w:val="ru-KZ" w:eastAsia="ru-KZ"/>
        </w:rPr>
        <w:t>(«обеспечение», «содействие», «координация», «участие», «выработка предложений», «организация работы», «мониторинг»)</w:t>
      </w:r>
      <w:r w:rsidR="00FD633B">
        <w:rPr>
          <w:rFonts w:ascii="Times New Roman" w:eastAsia="Times New Roman" w:hAnsi="Times New Roman" w:cs="Times New Roman"/>
          <w:sz w:val="28"/>
          <w:szCs w:val="28"/>
          <w:lang w:val="ru-KZ" w:eastAsia="ru-KZ"/>
        </w:rPr>
        <w:t>, что</w:t>
      </w:r>
      <w:r w:rsidRPr="000740E3">
        <w:rPr>
          <w:rFonts w:ascii="Times New Roman" w:eastAsia="Times New Roman" w:hAnsi="Times New Roman" w:cs="Times New Roman"/>
          <w:sz w:val="28"/>
          <w:szCs w:val="28"/>
          <w:lang w:val="ru-KZ" w:eastAsia="ru-KZ"/>
        </w:rPr>
        <w:t xml:space="preserve"> созда</w:t>
      </w:r>
      <w:r w:rsidR="00685943">
        <w:rPr>
          <w:rFonts w:ascii="Times New Roman" w:eastAsia="Times New Roman" w:hAnsi="Times New Roman" w:cs="Times New Roman"/>
          <w:sz w:val="28"/>
          <w:szCs w:val="28"/>
          <w:lang w:val="ru-KZ" w:eastAsia="ru-KZ"/>
        </w:rPr>
        <w:t>е</w:t>
      </w:r>
      <w:r w:rsidRPr="000740E3">
        <w:rPr>
          <w:rFonts w:ascii="Times New Roman" w:eastAsia="Times New Roman" w:hAnsi="Times New Roman" w:cs="Times New Roman"/>
          <w:sz w:val="28"/>
          <w:szCs w:val="28"/>
          <w:lang w:val="ru-KZ" w:eastAsia="ru-KZ"/>
        </w:rPr>
        <w:t>т условия для произвольного толкования и избирательного исполнения полномочий.</w:t>
      </w:r>
    </w:p>
    <w:p w:rsidR="000740E3" w:rsidRDefault="000740E3" w:rsidP="00E7121F">
      <w:pPr>
        <w:spacing w:after="0" w:line="240" w:lineRule="auto"/>
        <w:ind w:firstLine="709"/>
        <w:jc w:val="both"/>
        <w:rPr>
          <w:rFonts w:ascii="Times New Roman" w:eastAsia="Times New Roman" w:hAnsi="Times New Roman" w:cs="Times New Roman"/>
          <w:sz w:val="28"/>
          <w:szCs w:val="28"/>
          <w:lang w:val="ru-KZ" w:eastAsia="ru-KZ"/>
        </w:rPr>
      </w:pPr>
      <w:r w:rsidRPr="000740E3">
        <w:rPr>
          <w:rFonts w:ascii="Times New Roman" w:eastAsia="Times New Roman" w:hAnsi="Times New Roman" w:cs="Times New Roman"/>
          <w:sz w:val="28"/>
          <w:szCs w:val="28"/>
          <w:lang w:val="ru-KZ" w:eastAsia="ru-KZ"/>
        </w:rPr>
        <w:t xml:space="preserve">По результатам внутреннего анализа Положений о </w:t>
      </w:r>
      <w:r w:rsidRPr="000740E3">
        <w:rPr>
          <w:rFonts w:ascii="Times New Roman" w:eastAsia="Times New Roman" w:hAnsi="Times New Roman" w:cs="Times New Roman"/>
          <w:b/>
          <w:bCs/>
          <w:sz w:val="28"/>
          <w:szCs w:val="28"/>
          <w:lang w:val="ru-KZ" w:eastAsia="ru-KZ"/>
        </w:rPr>
        <w:t>Службе Председателя Правления и Департаменте анализа туристского потенциала</w:t>
      </w:r>
      <w:r w:rsidRPr="000740E3">
        <w:rPr>
          <w:rFonts w:ascii="Times New Roman" w:eastAsia="Times New Roman" w:hAnsi="Times New Roman" w:cs="Times New Roman"/>
          <w:sz w:val="28"/>
          <w:szCs w:val="28"/>
          <w:lang w:val="ru-KZ" w:eastAsia="ru-KZ"/>
        </w:rPr>
        <w:t xml:space="preserve"> Общества коррупциогенные факторы в виде правовых пробелов, нормативных коллизий, юридико-лингвистической неопределенности, чрезмерной дискреции, избыточных административных барьеров, ненадлежащего распределения функций и ответственности не выявлены.</w:t>
      </w:r>
    </w:p>
    <w:p w:rsidR="00212877" w:rsidRPr="00212877" w:rsidRDefault="00212877" w:rsidP="00E7121F">
      <w:pPr>
        <w:spacing w:after="0" w:line="240" w:lineRule="auto"/>
        <w:ind w:firstLine="709"/>
        <w:jc w:val="both"/>
        <w:outlineLvl w:val="2"/>
        <w:rPr>
          <w:rFonts w:ascii="Times New Roman" w:eastAsia="Times New Roman" w:hAnsi="Times New Roman" w:cs="Times New Roman"/>
          <w:sz w:val="28"/>
          <w:szCs w:val="28"/>
          <w:lang w:val="ru-KZ" w:eastAsia="ru-KZ"/>
        </w:rPr>
      </w:pPr>
      <w:r w:rsidRPr="00212877">
        <w:rPr>
          <w:rFonts w:ascii="Times New Roman" w:eastAsia="Times New Roman" w:hAnsi="Times New Roman" w:cs="Times New Roman"/>
          <w:sz w:val="28"/>
          <w:szCs w:val="28"/>
          <w:lang w:val="ru-KZ" w:eastAsia="ru-KZ"/>
        </w:rPr>
        <w:t>Вывод:</w:t>
      </w:r>
      <w:r w:rsidR="008A3E8F">
        <w:rPr>
          <w:rFonts w:ascii="Times New Roman" w:eastAsia="Times New Roman" w:hAnsi="Times New Roman" w:cs="Times New Roman"/>
          <w:sz w:val="28"/>
          <w:szCs w:val="28"/>
          <w:lang w:val="ru-KZ" w:eastAsia="ru-KZ"/>
        </w:rPr>
        <w:t xml:space="preserve"> с</w:t>
      </w:r>
      <w:r w:rsidRPr="00212877">
        <w:rPr>
          <w:rFonts w:ascii="Times New Roman" w:eastAsia="Times New Roman" w:hAnsi="Times New Roman" w:cs="Times New Roman"/>
          <w:sz w:val="28"/>
          <w:szCs w:val="28"/>
          <w:lang w:val="ru-KZ" w:eastAsia="ru-KZ"/>
        </w:rPr>
        <w:t>ущественных коррупционных рисков, связанных с противоречием норм законодательства Республики Казахстан и внутренних документов Общества, не выявлено.</w:t>
      </w:r>
    </w:p>
    <w:p w:rsidR="00212877" w:rsidRPr="006E0806" w:rsidRDefault="00212877" w:rsidP="00724E23">
      <w:pPr>
        <w:spacing w:after="0" w:line="240" w:lineRule="auto"/>
        <w:ind w:firstLine="709"/>
        <w:jc w:val="both"/>
        <w:outlineLvl w:val="2"/>
        <w:rPr>
          <w:rFonts w:ascii="Times New Roman" w:hAnsi="Times New Roman" w:cs="Times New Roman"/>
          <w:sz w:val="28"/>
          <w:szCs w:val="28"/>
          <w:lang w:val="ru-KZ" w:eastAsia="ru-KZ"/>
        </w:rPr>
      </w:pPr>
      <w:r w:rsidRPr="00212877">
        <w:rPr>
          <w:rFonts w:ascii="Times New Roman" w:eastAsia="Times New Roman" w:hAnsi="Times New Roman" w:cs="Times New Roman"/>
          <w:sz w:val="28"/>
          <w:szCs w:val="28"/>
          <w:lang w:val="ru-KZ" w:eastAsia="ru-KZ"/>
        </w:rPr>
        <w:t>Вместе с тем, в целях повышения прозрачности и управляемости процессов, а также минимизации потенциальных коррупционных рисков, установлены отдельные факторы организационно-процедурного характера, связанные с</w:t>
      </w:r>
      <w:r w:rsidR="006E0806">
        <w:rPr>
          <w:rFonts w:ascii="Times New Roman" w:eastAsia="Times New Roman" w:hAnsi="Times New Roman" w:cs="Times New Roman"/>
          <w:sz w:val="28"/>
          <w:szCs w:val="28"/>
          <w:lang w:val="ru-KZ" w:eastAsia="ru-KZ"/>
        </w:rPr>
        <w:t xml:space="preserve"> </w:t>
      </w:r>
      <w:r w:rsidRPr="006E0806">
        <w:rPr>
          <w:rFonts w:ascii="Times New Roman" w:hAnsi="Times New Roman" w:cs="Times New Roman"/>
          <w:sz w:val="28"/>
          <w:szCs w:val="28"/>
          <w:lang w:val="ru-KZ" w:eastAsia="ru-KZ"/>
        </w:rPr>
        <w:t>широтой дискреционных полномочий при взаимодействии с контрагентами</w:t>
      </w:r>
      <w:r w:rsidR="00724E23" w:rsidRPr="006E0806">
        <w:rPr>
          <w:rFonts w:ascii="Times New Roman" w:hAnsi="Times New Roman" w:cs="Times New Roman"/>
          <w:sz w:val="28"/>
          <w:szCs w:val="28"/>
          <w:lang w:val="ru-KZ" w:eastAsia="ru-KZ"/>
        </w:rPr>
        <w:t xml:space="preserve"> </w:t>
      </w:r>
      <w:r w:rsidR="006E0806" w:rsidRPr="006E0806">
        <w:rPr>
          <w:rFonts w:ascii="Times New Roman" w:hAnsi="Times New Roman" w:cs="Times New Roman"/>
          <w:sz w:val="28"/>
          <w:szCs w:val="28"/>
          <w:lang w:val="ru-KZ" w:eastAsia="ru-KZ"/>
        </w:rPr>
        <w:t xml:space="preserve">и </w:t>
      </w:r>
      <w:r w:rsidRPr="006E0806">
        <w:rPr>
          <w:rFonts w:ascii="Times New Roman" w:hAnsi="Times New Roman" w:cs="Times New Roman"/>
          <w:sz w:val="28"/>
          <w:szCs w:val="28"/>
          <w:lang w:val="ru-KZ" w:eastAsia="ru-KZ"/>
        </w:rPr>
        <w:t>юридико-лингвистической неопределённостью формулировок.</w:t>
      </w:r>
    </w:p>
    <w:p w:rsidR="000740E3" w:rsidRPr="00BC0B2F" w:rsidRDefault="000740E3" w:rsidP="00E7121F">
      <w:pPr>
        <w:spacing w:after="0" w:line="240" w:lineRule="auto"/>
        <w:ind w:firstLine="709"/>
        <w:jc w:val="both"/>
        <w:outlineLvl w:val="2"/>
        <w:rPr>
          <w:rFonts w:ascii="Times New Roman" w:eastAsia="Times New Roman" w:hAnsi="Times New Roman" w:cs="Times New Roman"/>
          <w:sz w:val="28"/>
          <w:szCs w:val="28"/>
          <w:lang w:eastAsia="ru-KZ"/>
        </w:rPr>
      </w:pPr>
      <w:r w:rsidRPr="000740E3">
        <w:rPr>
          <w:rFonts w:ascii="Times New Roman" w:eastAsia="Times New Roman" w:hAnsi="Times New Roman" w:cs="Times New Roman"/>
          <w:b/>
          <w:bCs/>
          <w:sz w:val="28"/>
          <w:szCs w:val="28"/>
          <w:lang w:val="ru-KZ" w:eastAsia="ru-KZ"/>
        </w:rPr>
        <w:t>Рекомендации</w:t>
      </w:r>
      <w:r w:rsidR="00EE0BD2">
        <w:rPr>
          <w:rFonts w:ascii="Times New Roman" w:eastAsia="Times New Roman" w:hAnsi="Times New Roman" w:cs="Times New Roman"/>
          <w:b/>
          <w:bCs/>
          <w:sz w:val="28"/>
          <w:szCs w:val="28"/>
          <w:lang w:val="ru-KZ" w:eastAsia="ru-KZ"/>
        </w:rPr>
        <w:t>:</w:t>
      </w:r>
      <w:r w:rsidRPr="000740E3">
        <w:rPr>
          <w:rFonts w:ascii="Times New Roman" w:eastAsia="Times New Roman" w:hAnsi="Times New Roman" w:cs="Times New Roman"/>
          <w:sz w:val="28"/>
          <w:szCs w:val="28"/>
          <w:lang w:val="ru-KZ" w:eastAsia="ru-KZ"/>
        </w:rPr>
        <w:t xml:space="preserve"> </w:t>
      </w:r>
      <w:r w:rsidR="00FA4A6F">
        <w:rPr>
          <w:rFonts w:ascii="Times New Roman" w:eastAsia="Times New Roman" w:hAnsi="Times New Roman" w:cs="Times New Roman"/>
          <w:sz w:val="28"/>
          <w:szCs w:val="28"/>
          <w:lang w:val="ru-KZ" w:eastAsia="ru-KZ"/>
        </w:rPr>
        <w:t xml:space="preserve">1) </w:t>
      </w:r>
      <w:r w:rsidRPr="000740E3">
        <w:rPr>
          <w:rFonts w:ascii="Times New Roman" w:eastAsia="Times New Roman" w:hAnsi="Times New Roman" w:cs="Times New Roman"/>
          <w:sz w:val="28"/>
          <w:szCs w:val="28"/>
          <w:lang w:val="ru-KZ" w:eastAsia="ru-KZ"/>
        </w:rPr>
        <w:t>Департаменту инвестиционных проектов и коммерциализации, Департаменту развития туристских продуктов, Департаменту маркетинга и международных рынков, Департаменту экономики и финансов</w:t>
      </w:r>
      <w:r w:rsidR="00FC1C75">
        <w:rPr>
          <w:rFonts w:ascii="Times New Roman" w:eastAsia="Times New Roman" w:hAnsi="Times New Roman" w:cs="Times New Roman"/>
          <w:sz w:val="28"/>
          <w:szCs w:val="28"/>
          <w:lang w:val="ru-KZ" w:eastAsia="ru-KZ"/>
        </w:rPr>
        <w:t xml:space="preserve"> </w:t>
      </w:r>
      <w:r w:rsidRPr="000740E3">
        <w:rPr>
          <w:rFonts w:ascii="Times New Roman" w:eastAsia="Times New Roman" w:hAnsi="Times New Roman" w:cs="Times New Roman"/>
          <w:sz w:val="28"/>
          <w:szCs w:val="28"/>
          <w:lang w:val="ru-KZ" w:eastAsia="ru-KZ"/>
        </w:rPr>
        <w:t>и Аппарату Общества внести редакционные уточнения в положения о структурных подразделениях без изменения функционала подразделений с целью минимизации факторов потенциального коррупционного риска</w:t>
      </w:r>
      <w:r w:rsidR="00BC0B2F">
        <w:rPr>
          <w:rFonts w:ascii="Times New Roman" w:eastAsia="Times New Roman" w:hAnsi="Times New Roman" w:cs="Times New Roman"/>
          <w:sz w:val="28"/>
          <w:szCs w:val="28"/>
          <w:lang w:eastAsia="ru-KZ"/>
        </w:rPr>
        <w:t>.</w:t>
      </w:r>
    </w:p>
    <w:p w:rsidR="00AC379A" w:rsidRPr="00C215DB" w:rsidRDefault="00FA4A6F" w:rsidP="00CC6C20">
      <w:pPr>
        <w:spacing w:after="0" w:line="240" w:lineRule="auto"/>
        <w:ind w:firstLine="709"/>
        <w:jc w:val="both"/>
        <w:outlineLvl w:val="2"/>
        <w:rPr>
          <w:rFonts w:ascii="Times New Roman" w:eastAsia="Times New Roman" w:hAnsi="Times New Roman" w:cs="Times New Roman"/>
          <w:sz w:val="28"/>
          <w:szCs w:val="28"/>
          <w:lang w:eastAsia="ru-KZ"/>
        </w:rPr>
      </w:pPr>
      <w:r w:rsidRPr="00C215DB">
        <w:rPr>
          <w:rFonts w:ascii="Times New Roman" w:eastAsia="Times New Roman" w:hAnsi="Times New Roman" w:cs="Times New Roman"/>
          <w:sz w:val="28"/>
          <w:szCs w:val="28"/>
          <w:lang w:val="ru-KZ" w:eastAsia="ru-KZ"/>
        </w:rPr>
        <w:lastRenderedPageBreak/>
        <w:t xml:space="preserve">2) Департаменту развития туристских продуктов предусмотреть в </w:t>
      </w:r>
      <w:r w:rsidR="00E20BEB" w:rsidRPr="00C215DB">
        <w:rPr>
          <w:rFonts w:ascii="Times New Roman" w:eastAsia="Times New Roman" w:hAnsi="Times New Roman" w:cs="Times New Roman"/>
          <w:sz w:val="28"/>
          <w:szCs w:val="28"/>
          <w:lang w:val="ru-KZ" w:eastAsia="ru-KZ"/>
        </w:rPr>
        <w:t>функциональных</w:t>
      </w:r>
      <w:r w:rsidRPr="00C215DB">
        <w:rPr>
          <w:rFonts w:ascii="Times New Roman" w:eastAsia="Times New Roman" w:hAnsi="Times New Roman" w:cs="Times New Roman"/>
          <w:sz w:val="28"/>
          <w:szCs w:val="28"/>
          <w:lang w:val="ru-KZ" w:eastAsia="ru-KZ"/>
        </w:rPr>
        <w:t xml:space="preserve"> обязанностях</w:t>
      </w:r>
      <w:r w:rsidR="00E20BEB" w:rsidRPr="00C215DB">
        <w:rPr>
          <w:rFonts w:ascii="Times New Roman" w:eastAsia="Times New Roman" w:hAnsi="Times New Roman" w:cs="Times New Roman"/>
          <w:sz w:val="28"/>
          <w:szCs w:val="28"/>
          <w:lang w:val="ru-KZ" w:eastAsia="ru-KZ"/>
        </w:rPr>
        <w:t xml:space="preserve"> </w:t>
      </w:r>
      <w:r w:rsidR="00F53B5E" w:rsidRPr="00C215DB">
        <w:rPr>
          <w:rFonts w:ascii="Times New Roman" w:eastAsia="Times New Roman" w:hAnsi="Times New Roman" w:cs="Times New Roman"/>
          <w:sz w:val="28"/>
          <w:szCs w:val="28"/>
          <w:lang w:val="ru-KZ" w:eastAsia="ru-KZ"/>
        </w:rPr>
        <w:t>Департамента</w:t>
      </w:r>
      <w:r w:rsidR="00E20BEB" w:rsidRPr="00C215DB">
        <w:rPr>
          <w:rFonts w:ascii="Times New Roman" w:eastAsia="Times New Roman" w:hAnsi="Times New Roman" w:cs="Times New Roman"/>
          <w:sz w:val="28"/>
          <w:szCs w:val="28"/>
          <w:lang w:val="ru-KZ" w:eastAsia="ru-KZ"/>
        </w:rPr>
        <w:t xml:space="preserve"> разработ</w:t>
      </w:r>
      <w:r w:rsidR="002B4C2E" w:rsidRPr="00C215DB">
        <w:rPr>
          <w:rFonts w:ascii="Times New Roman" w:eastAsia="Times New Roman" w:hAnsi="Times New Roman" w:cs="Times New Roman"/>
          <w:sz w:val="28"/>
          <w:szCs w:val="28"/>
          <w:lang w:val="ru-KZ" w:eastAsia="ru-KZ"/>
        </w:rPr>
        <w:t>к</w:t>
      </w:r>
      <w:r w:rsidR="00BC0B2F" w:rsidRPr="00C215DB">
        <w:rPr>
          <w:rFonts w:ascii="Times New Roman" w:eastAsia="Times New Roman" w:hAnsi="Times New Roman" w:cs="Times New Roman"/>
          <w:sz w:val="28"/>
          <w:szCs w:val="28"/>
          <w:lang w:eastAsia="ru-KZ"/>
        </w:rPr>
        <w:t>у</w:t>
      </w:r>
      <w:r w:rsidR="00E20BEB" w:rsidRPr="00C215DB">
        <w:rPr>
          <w:rFonts w:ascii="Times New Roman" w:eastAsia="Times New Roman" w:hAnsi="Times New Roman" w:cs="Times New Roman"/>
          <w:sz w:val="28"/>
          <w:szCs w:val="28"/>
          <w:lang w:val="ru-KZ" w:eastAsia="ru-KZ"/>
        </w:rPr>
        <w:t xml:space="preserve"> </w:t>
      </w:r>
      <w:r w:rsidR="004C1A20" w:rsidRPr="00C215DB">
        <w:rPr>
          <w:rFonts w:ascii="Times New Roman" w:eastAsia="Times New Roman" w:hAnsi="Times New Roman" w:cs="Times New Roman"/>
          <w:sz w:val="28"/>
          <w:szCs w:val="28"/>
          <w:lang w:val="ru-KZ" w:eastAsia="ru-KZ"/>
        </w:rPr>
        <w:t>документ</w:t>
      </w:r>
      <w:r w:rsidR="00AC379A" w:rsidRPr="00C215DB">
        <w:rPr>
          <w:rFonts w:ascii="Times New Roman" w:eastAsia="Times New Roman" w:hAnsi="Times New Roman" w:cs="Times New Roman"/>
          <w:sz w:val="28"/>
          <w:szCs w:val="28"/>
          <w:lang w:val="ru-KZ" w:eastAsia="ru-KZ"/>
        </w:rPr>
        <w:t>ов</w:t>
      </w:r>
      <w:r w:rsidR="002B4C2E" w:rsidRPr="00C215DB">
        <w:rPr>
          <w:rFonts w:ascii="Times New Roman" w:eastAsia="Times New Roman" w:hAnsi="Times New Roman" w:cs="Times New Roman"/>
          <w:sz w:val="28"/>
          <w:szCs w:val="28"/>
          <w:lang w:val="ru-KZ" w:eastAsia="ru-KZ"/>
        </w:rPr>
        <w:t>,</w:t>
      </w:r>
      <w:r w:rsidR="004C1A20" w:rsidRPr="00C215DB">
        <w:rPr>
          <w:rFonts w:ascii="Times New Roman" w:eastAsia="Times New Roman" w:hAnsi="Times New Roman" w:cs="Times New Roman"/>
          <w:sz w:val="28"/>
          <w:szCs w:val="28"/>
          <w:lang w:val="ru-KZ" w:eastAsia="ru-KZ"/>
        </w:rPr>
        <w:t xml:space="preserve"> </w:t>
      </w:r>
      <w:r w:rsidR="002B4C2E" w:rsidRPr="00C215DB">
        <w:rPr>
          <w:rFonts w:ascii="Times New Roman" w:eastAsia="Times New Roman" w:hAnsi="Times New Roman" w:cs="Times New Roman"/>
          <w:sz w:val="28"/>
          <w:szCs w:val="28"/>
          <w:lang w:val="ru-KZ" w:eastAsia="ru-KZ"/>
        </w:rPr>
        <w:t>регламентирующих</w:t>
      </w:r>
      <w:r w:rsidR="004C1A20" w:rsidRPr="00C215DB">
        <w:rPr>
          <w:rFonts w:ascii="Times New Roman" w:eastAsia="Times New Roman" w:hAnsi="Times New Roman" w:cs="Times New Roman"/>
          <w:sz w:val="28"/>
          <w:szCs w:val="28"/>
          <w:lang w:val="ru-KZ" w:eastAsia="ru-KZ"/>
        </w:rPr>
        <w:t xml:space="preserve"> порядок</w:t>
      </w:r>
      <w:r w:rsidR="00FF7078" w:rsidRPr="00C215DB">
        <w:t xml:space="preserve"> </w:t>
      </w:r>
      <w:r w:rsidR="00FF7078" w:rsidRPr="00C215DB">
        <w:rPr>
          <w:rFonts w:ascii="Times New Roman" w:eastAsia="Times New Roman" w:hAnsi="Times New Roman" w:cs="Times New Roman"/>
          <w:sz w:val="28"/>
          <w:szCs w:val="28"/>
          <w:lang w:val="ru-KZ" w:eastAsia="ru-KZ"/>
        </w:rPr>
        <w:t>привлечения сторонних экспертов и критериев отбора послов MICE-туризма</w:t>
      </w:r>
      <w:r w:rsidR="00BC0B2F" w:rsidRPr="00C215DB">
        <w:rPr>
          <w:rFonts w:ascii="Times New Roman" w:eastAsia="Times New Roman" w:hAnsi="Times New Roman" w:cs="Times New Roman"/>
          <w:sz w:val="28"/>
          <w:szCs w:val="28"/>
          <w:lang w:eastAsia="ru-KZ"/>
        </w:rPr>
        <w:t>.</w:t>
      </w:r>
    </w:p>
    <w:p w:rsidR="00276BE3" w:rsidRPr="00C215DB" w:rsidRDefault="00B51869" w:rsidP="002D4AC8">
      <w:pPr>
        <w:spacing w:after="0" w:line="240" w:lineRule="auto"/>
        <w:ind w:firstLine="709"/>
        <w:jc w:val="both"/>
        <w:outlineLvl w:val="2"/>
        <w:rPr>
          <w:rFonts w:ascii="Times New Roman" w:eastAsia="Times New Roman" w:hAnsi="Times New Roman" w:cs="Times New Roman"/>
          <w:sz w:val="28"/>
          <w:szCs w:val="28"/>
          <w:lang w:eastAsia="ru-KZ"/>
        </w:rPr>
      </w:pPr>
      <w:r w:rsidRPr="00C215DB">
        <w:rPr>
          <w:rFonts w:ascii="Times New Roman" w:eastAsia="Times New Roman" w:hAnsi="Times New Roman" w:cs="Times New Roman"/>
          <w:sz w:val="28"/>
          <w:szCs w:val="28"/>
          <w:lang w:val="ru-KZ" w:eastAsia="ru-KZ"/>
        </w:rPr>
        <w:t xml:space="preserve">3) </w:t>
      </w:r>
      <w:r w:rsidR="00276BE3" w:rsidRPr="00C215DB">
        <w:rPr>
          <w:rFonts w:ascii="Times New Roman" w:eastAsia="Times New Roman" w:hAnsi="Times New Roman" w:cs="Times New Roman"/>
          <w:sz w:val="28"/>
          <w:szCs w:val="28"/>
          <w:lang w:val="ru-KZ" w:eastAsia="ru-KZ"/>
        </w:rPr>
        <w:t xml:space="preserve">Департаменту маркетинга и международных рынков предусмотреть в функциональных обязанностях </w:t>
      </w:r>
      <w:r w:rsidR="00333402" w:rsidRPr="00C215DB">
        <w:rPr>
          <w:rFonts w:ascii="Times New Roman" w:eastAsia="Times New Roman" w:hAnsi="Times New Roman" w:cs="Times New Roman"/>
          <w:sz w:val="28"/>
          <w:szCs w:val="28"/>
          <w:lang w:val="ru-KZ" w:eastAsia="ru-KZ"/>
        </w:rPr>
        <w:t>Департамента</w:t>
      </w:r>
      <w:r w:rsidR="0018766E" w:rsidRPr="00C215DB">
        <w:rPr>
          <w:rFonts w:ascii="Times New Roman" w:eastAsia="Times New Roman" w:hAnsi="Times New Roman" w:cs="Times New Roman"/>
          <w:sz w:val="28"/>
          <w:szCs w:val="28"/>
          <w:lang w:val="ru-KZ" w:eastAsia="ru-KZ"/>
        </w:rPr>
        <w:t xml:space="preserve"> </w:t>
      </w:r>
      <w:r w:rsidR="00276BE3" w:rsidRPr="00C215DB">
        <w:rPr>
          <w:rFonts w:ascii="Times New Roman" w:eastAsia="Times New Roman" w:hAnsi="Times New Roman" w:cs="Times New Roman"/>
          <w:sz w:val="28"/>
          <w:szCs w:val="28"/>
          <w:lang w:val="ru-KZ" w:eastAsia="ru-KZ"/>
        </w:rPr>
        <w:t>разработк</w:t>
      </w:r>
      <w:r w:rsidR="00BC0B2F" w:rsidRPr="00C215DB">
        <w:rPr>
          <w:rFonts w:ascii="Times New Roman" w:eastAsia="Times New Roman" w:hAnsi="Times New Roman" w:cs="Times New Roman"/>
          <w:sz w:val="28"/>
          <w:szCs w:val="28"/>
          <w:lang w:eastAsia="ru-KZ"/>
        </w:rPr>
        <w:t>у</w:t>
      </w:r>
      <w:r w:rsidR="00276BE3" w:rsidRPr="00C215DB">
        <w:rPr>
          <w:rFonts w:ascii="Times New Roman" w:eastAsia="Times New Roman" w:hAnsi="Times New Roman" w:cs="Times New Roman"/>
          <w:sz w:val="28"/>
          <w:szCs w:val="28"/>
          <w:lang w:val="ru-KZ" w:eastAsia="ru-KZ"/>
        </w:rPr>
        <w:t xml:space="preserve"> документа, регламентирующ</w:t>
      </w:r>
      <w:r w:rsidR="0018766E" w:rsidRPr="00C215DB">
        <w:rPr>
          <w:rFonts w:ascii="Times New Roman" w:eastAsia="Times New Roman" w:hAnsi="Times New Roman" w:cs="Times New Roman"/>
          <w:sz w:val="28"/>
          <w:szCs w:val="28"/>
          <w:lang w:val="ru-KZ" w:eastAsia="ru-KZ"/>
        </w:rPr>
        <w:t>его</w:t>
      </w:r>
      <w:r w:rsidR="00276BE3" w:rsidRPr="00C215DB">
        <w:rPr>
          <w:rFonts w:ascii="Times New Roman" w:eastAsia="Times New Roman" w:hAnsi="Times New Roman" w:cs="Times New Roman"/>
          <w:sz w:val="28"/>
          <w:szCs w:val="28"/>
          <w:lang w:val="ru-KZ" w:eastAsia="ru-KZ"/>
        </w:rPr>
        <w:t xml:space="preserve"> порядок и критерии отбора участников международных выставок и информационных туров</w:t>
      </w:r>
      <w:r w:rsidR="00BC0B2F" w:rsidRPr="00C215DB">
        <w:rPr>
          <w:rFonts w:ascii="Times New Roman" w:eastAsia="Times New Roman" w:hAnsi="Times New Roman" w:cs="Times New Roman"/>
          <w:sz w:val="28"/>
          <w:szCs w:val="28"/>
          <w:lang w:eastAsia="ru-KZ"/>
        </w:rPr>
        <w:t>.</w:t>
      </w:r>
    </w:p>
    <w:p w:rsidR="004E1319" w:rsidRPr="000740E3" w:rsidRDefault="009D1D82" w:rsidP="009D1D82">
      <w:pPr>
        <w:spacing w:after="0" w:line="240" w:lineRule="auto"/>
        <w:jc w:val="both"/>
        <w:outlineLvl w:val="2"/>
        <w:rPr>
          <w:rFonts w:ascii="Times New Roman" w:eastAsia="Times New Roman" w:hAnsi="Times New Roman" w:cs="Times New Roman"/>
          <w:sz w:val="28"/>
          <w:szCs w:val="28"/>
          <w:lang w:val="ru-KZ" w:eastAsia="ru-KZ"/>
        </w:rPr>
      </w:pPr>
      <w:r>
        <w:rPr>
          <w:rFonts w:ascii="Times New Roman" w:eastAsia="Times New Roman" w:hAnsi="Times New Roman" w:cs="Times New Roman"/>
          <w:sz w:val="28"/>
          <w:szCs w:val="28"/>
          <w:lang w:val="ru-KZ" w:eastAsia="ru-KZ"/>
        </w:rPr>
        <w:t xml:space="preserve">        </w:t>
      </w:r>
    </w:p>
    <w:p w:rsidR="00526BC0" w:rsidRDefault="00526BC0" w:rsidP="00F50476">
      <w:pPr>
        <w:pStyle w:val="a5"/>
        <w:numPr>
          <w:ilvl w:val="0"/>
          <w:numId w:val="1"/>
        </w:numPr>
        <w:ind w:left="0" w:firstLine="426"/>
        <w:jc w:val="center"/>
        <w:rPr>
          <w:rFonts w:eastAsia="Calibri"/>
          <w:b/>
          <w:bCs/>
          <w:sz w:val="28"/>
          <w:szCs w:val="28"/>
        </w:rPr>
      </w:pPr>
      <w:r w:rsidRPr="00526BC0">
        <w:rPr>
          <w:rFonts w:eastAsia="Calibri"/>
          <w:b/>
          <w:bCs/>
          <w:sz w:val="28"/>
          <w:szCs w:val="28"/>
        </w:rPr>
        <w:t>Выявление коррупционных рисков в организационно-управленческой деятельности Общества:</w:t>
      </w:r>
    </w:p>
    <w:p w:rsidR="00527B60" w:rsidRPr="00526BC0" w:rsidRDefault="00527B60" w:rsidP="00E7121F">
      <w:pPr>
        <w:pStyle w:val="a5"/>
        <w:ind w:left="426"/>
        <w:rPr>
          <w:rFonts w:eastAsia="Calibri"/>
          <w:b/>
          <w:bCs/>
          <w:sz w:val="28"/>
          <w:szCs w:val="28"/>
        </w:rPr>
      </w:pPr>
    </w:p>
    <w:p w:rsidR="002B3094" w:rsidRDefault="00526BC0" w:rsidP="00E7121F">
      <w:pPr>
        <w:spacing w:after="0" w:line="240" w:lineRule="auto"/>
        <w:ind w:firstLine="709"/>
        <w:jc w:val="both"/>
        <w:rPr>
          <w:rFonts w:ascii="Times New Roman" w:eastAsia="Calibri" w:hAnsi="Times New Roman" w:cs="Times New Roman"/>
          <w:b/>
          <w:bCs/>
          <w:sz w:val="28"/>
          <w:szCs w:val="28"/>
          <w:lang w:eastAsia="ru-RU"/>
        </w:rPr>
      </w:pPr>
      <w:r w:rsidRPr="00526BC0">
        <w:rPr>
          <w:rFonts w:ascii="Times New Roman" w:eastAsia="Calibri" w:hAnsi="Times New Roman" w:cs="Times New Roman"/>
          <w:b/>
          <w:bCs/>
          <w:sz w:val="28"/>
          <w:szCs w:val="28"/>
          <w:lang w:eastAsia="ru-RU"/>
        </w:rPr>
        <w:t xml:space="preserve">2.1. </w:t>
      </w:r>
      <w:r w:rsidR="00B40CE9">
        <w:rPr>
          <w:rFonts w:ascii="Times New Roman" w:eastAsia="Calibri" w:hAnsi="Times New Roman" w:cs="Times New Roman"/>
          <w:b/>
          <w:bCs/>
          <w:sz w:val="28"/>
          <w:szCs w:val="28"/>
          <w:lang w:eastAsia="ru-RU"/>
        </w:rPr>
        <w:t>У</w:t>
      </w:r>
      <w:r w:rsidRPr="00526BC0">
        <w:rPr>
          <w:rFonts w:ascii="Times New Roman" w:eastAsia="Calibri" w:hAnsi="Times New Roman" w:cs="Times New Roman"/>
          <w:b/>
          <w:bCs/>
          <w:sz w:val="28"/>
          <w:szCs w:val="28"/>
          <w:lang w:eastAsia="ru-RU"/>
        </w:rPr>
        <w:t>правление персоналом</w:t>
      </w:r>
    </w:p>
    <w:bookmarkEnd w:id="1"/>
    <w:p w:rsidR="00135188" w:rsidRPr="000A61F4" w:rsidRDefault="00135188" w:rsidP="00E7121F">
      <w:pPr>
        <w:spacing w:after="0" w:line="240" w:lineRule="auto"/>
        <w:ind w:firstLine="709"/>
        <w:jc w:val="both"/>
        <w:rPr>
          <w:rFonts w:ascii="Times New Roman" w:eastAsia="Times New Roman" w:hAnsi="Times New Roman" w:cs="Times New Roman"/>
          <w:sz w:val="28"/>
          <w:szCs w:val="28"/>
          <w:lang w:val="ru-KZ"/>
        </w:rPr>
      </w:pPr>
      <w:r w:rsidRPr="00135188">
        <w:rPr>
          <w:rFonts w:ascii="Times New Roman" w:eastAsia="Times New Roman" w:hAnsi="Times New Roman" w:cs="Times New Roman"/>
          <w:sz w:val="28"/>
          <w:szCs w:val="28"/>
          <w:lang w:val="ru-KZ"/>
        </w:rPr>
        <w:t>В рамках организации работ по управлению человеческими ресурсами</w:t>
      </w:r>
      <w:r w:rsidR="00040D0C">
        <w:rPr>
          <w:rFonts w:ascii="Times New Roman" w:eastAsia="Times New Roman" w:hAnsi="Times New Roman" w:cs="Times New Roman"/>
          <w:sz w:val="28"/>
          <w:szCs w:val="28"/>
          <w:lang w:val="ru-KZ"/>
        </w:rPr>
        <w:t>,</w:t>
      </w:r>
      <w:r w:rsidRPr="00135188">
        <w:rPr>
          <w:rFonts w:ascii="Times New Roman" w:eastAsia="Times New Roman" w:hAnsi="Times New Roman" w:cs="Times New Roman"/>
          <w:sz w:val="28"/>
          <w:szCs w:val="28"/>
          <w:lang w:val="ru-KZ"/>
        </w:rPr>
        <w:t xml:space="preserve"> Аппарат Общества осуществляет координацию деятельности по разработке и реализации кадровой политики Общества, комплектованию </w:t>
      </w:r>
      <w:r w:rsidR="001C48E4">
        <w:rPr>
          <w:rFonts w:ascii="Times New Roman" w:eastAsia="Times New Roman" w:hAnsi="Times New Roman" w:cs="Times New Roman"/>
          <w:sz w:val="28"/>
          <w:szCs w:val="28"/>
          <w:lang w:val="ru-KZ"/>
        </w:rPr>
        <w:t>Общества</w:t>
      </w:r>
      <w:r w:rsidRPr="00135188">
        <w:rPr>
          <w:rFonts w:ascii="Times New Roman" w:eastAsia="Times New Roman" w:hAnsi="Times New Roman" w:cs="Times New Roman"/>
          <w:sz w:val="28"/>
          <w:szCs w:val="28"/>
          <w:lang w:val="ru-KZ"/>
        </w:rPr>
        <w:t xml:space="preserve"> </w:t>
      </w:r>
      <w:r w:rsidRPr="000A61F4">
        <w:rPr>
          <w:rFonts w:ascii="Times New Roman" w:eastAsia="Times New Roman" w:hAnsi="Times New Roman" w:cs="Times New Roman"/>
          <w:sz w:val="28"/>
          <w:szCs w:val="28"/>
          <w:lang w:val="ru-KZ"/>
        </w:rPr>
        <w:t>специалистами требуемых профессий, специальностей и квалификации в соответствии с целями, стратегией и профилем деятельности Общества, а также формированию и ведению банка данных о количественном и качественном составе кадров, их развитии и движении.</w:t>
      </w:r>
    </w:p>
    <w:p w:rsidR="00135188" w:rsidRPr="000A61F4" w:rsidRDefault="00135188" w:rsidP="00E7121F">
      <w:pPr>
        <w:spacing w:after="0" w:line="240" w:lineRule="auto"/>
        <w:ind w:firstLine="709"/>
        <w:jc w:val="both"/>
        <w:rPr>
          <w:rFonts w:ascii="Times New Roman" w:eastAsia="Times New Roman" w:hAnsi="Times New Roman" w:cs="Times New Roman"/>
          <w:sz w:val="28"/>
          <w:szCs w:val="28"/>
          <w:lang w:val="ru-KZ"/>
        </w:rPr>
      </w:pPr>
      <w:r w:rsidRPr="000A61F4">
        <w:rPr>
          <w:rFonts w:ascii="Times New Roman" w:eastAsia="Times New Roman" w:hAnsi="Times New Roman" w:cs="Times New Roman"/>
          <w:sz w:val="28"/>
          <w:szCs w:val="28"/>
          <w:lang w:val="ru-KZ"/>
        </w:rPr>
        <w:t>Согласно штатному расписанию Общества, штатная численность составляет 60 единиц</w:t>
      </w:r>
      <w:r w:rsidR="00292A9D" w:rsidRPr="000A61F4">
        <w:rPr>
          <w:rFonts w:ascii="Times New Roman" w:eastAsia="Times New Roman" w:hAnsi="Times New Roman" w:cs="Times New Roman"/>
          <w:sz w:val="28"/>
          <w:szCs w:val="28"/>
          <w:lang w:val="ru-KZ"/>
        </w:rPr>
        <w:t xml:space="preserve">. </w:t>
      </w:r>
      <w:r w:rsidR="00F641D0" w:rsidRPr="000A61F4">
        <w:rPr>
          <w:rFonts w:ascii="Times New Roman" w:eastAsia="Times New Roman" w:hAnsi="Times New Roman" w:cs="Times New Roman"/>
          <w:sz w:val="28"/>
          <w:szCs w:val="28"/>
          <w:lang w:val="ru-KZ"/>
        </w:rPr>
        <w:t xml:space="preserve"> </w:t>
      </w:r>
      <w:r w:rsidR="00292A9D" w:rsidRPr="000A61F4">
        <w:rPr>
          <w:rFonts w:ascii="Times New Roman" w:eastAsia="Times New Roman" w:hAnsi="Times New Roman" w:cs="Times New Roman"/>
          <w:sz w:val="28"/>
          <w:szCs w:val="28"/>
          <w:lang w:val="ru-KZ"/>
        </w:rPr>
        <w:t>Ф</w:t>
      </w:r>
      <w:r w:rsidRPr="000A61F4">
        <w:rPr>
          <w:rFonts w:ascii="Times New Roman" w:eastAsia="Times New Roman" w:hAnsi="Times New Roman" w:cs="Times New Roman"/>
          <w:sz w:val="28"/>
          <w:szCs w:val="28"/>
          <w:lang w:val="ru-KZ"/>
        </w:rPr>
        <w:t>актическая численность работников по состоянию на</w:t>
      </w:r>
      <w:r w:rsidR="00F641D0" w:rsidRPr="000A61F4">
        <w:rPr>
          <w:rFonts w:ascii="Times New Roman" w:eastAsia="Times New Roman" w:hAnsi="Times New Roman" w:cs="Times New Roman"/>
          <w:sz w:val="28"/>
          <w:szCs w:val="28"/>
          <w:lang w:val="ru-KZ"/>
        </w:rPr>
        <w:t xml:space="preserve"> </w:t>
      </w:r>
      <w:r w:rsidRPr="000A61F4">
        <w:rPr>
          <w:rFonts w:ascii="Times New Roman" w:eastAsia="Times New Roman" w:hAnsi="Times New Roman" w:cs="Times New Roman"/>
          <w:sz w:val="28"/>
          <w:szCs w:val="28"/>
          <w:lang w:val="ru-KZ"/>
        </w:rPr>
        <w:t>01 января 2026 года составляет 42 человека.</w:t>
      </w:r>
      <w:r w:rsidR="00F641D0" w:rsidRPr="000A61F4">
        <w:rPr>
          <w:rFonts w:ascii="Times New Roman" w:eastAsia="Times New Roman" w:hAnsi="Times New Roman" w:cs="Times New Roman"/>
          <w:sz w:val="28"/>
          <w:szCs w:val="28"/>
          <w:lang w:val="ru-KZ"/>
        </w:rPr>
        <w:t xml:space="preserve"> При этом ч</w:t>
      </w:r>
      <w:r w:rsidRPr="000A61F4">
        <w:rPr>
          <w:rFonts w:ascii="Times New Roman" w:eastAsia="Times New Roman" w:hAnsi="Times New Roman" w:cs="Times New Roman"/>
          <w:sz w:val="28"/>
          <w:szCs w:val="28"/>
          <w:lang w:val="ru-KZ"/>
        </w:rPr>
        <w:t xml:space="preserve">исленность руководящего состава </w:t>
      </w:r>
      <w:r w:rsidRPr="000A61F4">
        <w:rPr>
          <w:rFonts w:ascii="Times New Roman" w:eastAsia="Times New Roman" w:hAnsi="Times New Roman" w:cs="Times New Roman"/>
          <w:i/>
          <w:iCs/>
          <w:sz w:val="24"/>
          <w:szCs w:val="24"/>
          <w:lang w:val="ru-KZ"/>
        </w:rPr>
        <w:t>(члены Правления, директора департаментов, руководители служб)</w:t>
      </w:r>
      <w:r w:rsidRPr="000A61F4">
        <w:rPr>
          <w:rFonts w:ascii="Times New Roman" w:eastAsia="Times New Roman" w:hAnsi="Times New Roman" w:cs="Times New Roman"/>
          <w:sz w:val="28"/>
          <w:szCs w:val="28"/>
          <w:lang w:val="ru-KZ"/>
        </w:rPr>
        <w:t xml:space="preserve"> составляет 19 </w:t>
      </w:r>
      <w:r w:rsidR="00E57781" w:rsidRPr="000A61F4">
        <w:rPr>
          <w:rFonts w:ascii="Times New Roman" w:eastAsia="Times New Roman" w:hAnsi="Times New Roman" w:cs="Times New Roman"/>
          <w:sz w:val="28"/>
          <w:szCs w:val="28"/>
          <w:lang w:val="ru-KZ"/>
        </w:rPr>
        <w:t>единиц</w:t>
      </w:r>
      <w:r w:rsidRPr="000A61F4">
        <w:rPr>
          <w:rFonts w:ascii="Times New Roman" w:eastAsia="Times New Roman" w:hAnsi="Times New Roman" w:cs="Times New Roman"/>
          <w:sz w:val="28"/>
          <w:szCs w:val="28"/>
          <w:lang w:val="ru-KZ"/>
        </w:rPr>
        <w:t xml:space="preserve">, численность не руководящего состава </w:t>
      </w:r>
      <w:r w:rsidRPr="000A61F4">
        <w:rPr>
          <w:rFonts w:ascii="Times New Roman" w:eastAsia="Times New Roman" w:hAnsi="Times New Roman" w:cs="Times New Roman"/>
          <w:i/>
          <w:iCs/>
          <w:sz w:val="24"/>
          <w:szCs w:val="24"/>
          <w:lang w:val="ru-KZ"/>
        </w:rPr>
        <w:t>(главные менеджеры, менеджеры)</w:t>
      </w:r>
      <w:r w:rsidRPr="000A61F4">
        <w:rPr>
          <w:rFonts w:ascii="Times New Roman" w:eastAsia="Times New Roman" w:hAnsi="Times New Roman" w:cs="Times New Roman"/>
          <w:sz w:val="24"/>
          <w:szCs w:val="24"/>
          <w:lang w:val="ru-KZ"/>
        </w:rPr>
        <w:t xml:space="preserve"> </w:t>
      </w:r>
      <w:r w:rsidR="00E57781" w:rsidRPr="000A61F4">
        <w:rPr>
          <w:rFonts w:ascii="Times New Roman" w:eastAsia="Times New Roman" w:hAnsi="Times New Roman" w:cs="Times New Roman"/>
          <w:sz w:val="24"/>
          <w:szCs w:val="24"/>
          <w:lang w:val="ru-KZ"/>
        </w:rPr>
        <w:t>-</w:t>
      </w:r>
      <w:r w:rsidRPr="000A61F4">
        <w:rPr>
          <w:rFonts w:ascii="Times New Roman" w:eastAsia="Times New Roman" w:hAnsi="Times New Roman" w:cs="Times New Roman"/>
          <w:sz w:val="28"/>
          <w:szCs w:val="28"/>
          <w:lang w:val="ru-KZ"/>
        </w:rPr>
        <w:t xml:space="preserve"> 41 </w:t>
      </w:r>
      <w:r w:rsidR="00E57781" w:rsidRPr="000A61F4">
        <w:rPr>
          <w:rFonts w:ascii="Times New Roman" w:eastAsia="Times New Roman" w:hAnsi="Times New Roman" w:cs="Times New Roman"/>
          <w:sz w:val="28"/>
          <w:szCs w:val="28"/>
          <w:lang w:val="ru-KZ"/>
        </w:rPr>
        <w:t>единицу</w:t>
      </w:r>
      <w:r w:rsidRPr="000A61F4">
        <w:rPr>
          <w:rFonts w:ascii="Times New Roman" w:eastAsia="Times New Roman" w:hAnsi="Times New Roman" w:cs="Times New Roman"/>
          <w:sz w:val="28"/>
          <w:szCs w:val="28"/>
          <w:lang w:val="ru-KZ"/>
        </w:rPr>
        <w:t>.</w:t>
      </w:r>
    </w:p>
    <w:p w:rsidR="00135188" w:rsidRPr="000A61F4" w:rsidRDefault="00135188" w:rsidP="00E7121F">
      <w:pPr>
        <w:spacing w:after="0" w:line="240" w:lineRule="auto"/>
        <w:ind w:firstLine="709"/>
        <w:jc w:val="both"/>
        <w:rPr>
          <w:rFonts w:ascii="Times New Roman" w:eastAsia="Times New Roman" w:hAnsi="Times New Roman" w:cs="Times New Roman"/>
          <w:sz w:val="28"/>
          <w:szCs w:val="28"/>
          <w:lang w:val="ru-KZ"/>
        </w:rPr>
      </w:pPr>
      <w:r w:rsidRPr="000A61F4">
        <w:rPr>
          <w:rFonts w:ascii="Times New Roman" w:eastAsia="Times New Roman" w:hAnsi="Times New Roman" w:cs="Times New Roman"/>
          <w:sz w:val="28"/>
          <w:szCs w:val="28"/>
          <w:lang w:val="ru-KZ"/>
        </w:rPr>
        <w:t xml:space="preserve">Таким образом, штат Общества укомплектован не в полном объёме </w:t>
      </w:r>
      <w:r w:rsidR="005C69F0" w:rsidRPr="000A61F4">
        <w:rPr>
          <w:rFonts w:ascii="Times New Roman" w:eastAsia="Times New Roman" w:hAnsi="Times New Roman" w:cs="Times New Roman"/>
          <w:sz w:val="28"/>
          <w:szCs w:val="28"/>
          <w:lang w:val="ru-KZ"/>
        </w:rPr>
        <w:t xml:space="preserve">- </w:t>
      </w:r>
      <w:r w:rsidRPr="000A61F4">
        <w:rPr>
          <w:rFonts w:ascii="Times New Roman" w:eastAsia="Times New Roman" w:hAnsi="Times New Roman" w:cs="Times New Roman"/>
          <w:sz w:val="28"/>
          <w:szCs w:val="28"/>
          <w:lang w:val="ru-KZ"/>
        </w:rPr>
        <w:t xml:space="preserve">дефицит </w:t>
      </w:r>
      <w:r w:rsidR="005C69F0" w:rsidRPr="000A61F4">
        <w:rPr>
          <w:rFonts w:ascii="Times New Roman" w:eastAsia="Times New Roman" w:hAnsi="Times New Roman" w:cs="Times New Roman"/>
          <w:sz w:val="28"/>
          <w:szCs w:val="28"/>
          <w:lang w:val="ru-KZ"/>
        </w:rPr>
        <w:t xml:space="preserve">кадров </w:t>
      </w:r>
      <w:r w:rsidRPr="000A61F4">
        <w:rPr>
          <w:rFonts w:ascii="Times New Roman" w:eastAsia="Times New Roman" w:hAnsi="Times New Roman" w:cs="Times New Roman"/>
          <w:sz w:val="28"/>
          <w:szCs w:val="28"/>
          <w:lang w:val="ru-KZ"/>
        </w:rPr>
        <w:t>составляет 30%, в том числе:</w:t>
      </w:r>
    </w:p>
    <w:p w:rsidR="00135188" w:rsidRPr="000A61F4" w:rsidRDefault="00135188" w:rsidP="00F50476">
      <w:pPr>
        <w:pStyle w:val="a5"/>
        <w:numPr>
          <w:ilvl w:val="0"/>
          <w:numId w:val="2"/>
        </w:numPr>
        <w:jc w:val="both"/>
        <w:rPr>
          <w:sz w:val="28"/>
          <w:szCs w:val="28"/>
          <w:lang w:val="ru-KZ"/>
        </w:rPr>
      </w:pPr>
      <w:r w:rsidRPr="000A61F4">
        <w:rPr>
          <w:sz w:val="28"/>
          <w:szCs w:val="28"/>
          <w:lang w:val="ru-KZ"/>
        </w:rPr>
        <w:t>по руководящему составу — 3 единицы;</w:t>
      </w:r>
    </w:p>
    <w:p w:rsidR="00135188" w:rsidRPr="000A61F4" w:rsidRDefault="00135188" w:rsidP="00F50476">
      <w:pPr>
        <w:pStyle w:val="a5"/>
        <w:numPr>
          <w:ilvl w:val="0"/>
          <w:numId w:val="2"/>
        </w:numPr>
        <w:jc w:val="both"/>
        <w:rPr>
          <w:sz w:val="28"/>
          <w:szCs w:val="28"/>
          <w:lang w:val="ru-KZ"/>
        </w:rPr>
      </w:pPr>
      <w:r w:rsidRPr="000A61F4">
        <w:rPr>
          <w:sz w:val="28"/>
          <w:szCs w:val="28"/>
          <w:lang w:val="ru-KZ"/>
        </w:rPr>
        <w:t>по неруководящему составу — 16 единиц.</w:t>
      </w:r>
    </w:p>
    <w:p w:rsidR="00135188" w:rsidRPr="000A61F4" w:rsidRDefault="00135188" w:rsidP="00E7121F">
      <w:pPr>
        <w:spacing w:after="0" w:line="240" w:lineRule="auto"/>
        <w:ind w:firstLine="709"/>
        <w:jc w:val="both"/>
        <w:rPr>
          <w:rFonts w:ascii="Times New Roman" w:eastAsia="Times New Roman" w:hAnsi="Times New Roman" w:cs="Times New Roman"/>
          <w:sz w:val="28"/>
          <w:szCs w:val="28"/>
          <w:lang w:val="ru-KZ"/>
        </w:rPr>
      </w:pPr>
      <w:r w:rsidRPr="000A61F4">
        <w:rPr>
          <w:rFonts w:ascii="Times New Roman" w:eastAsia="Times New Roman" w:hAnsi="Times New Roman" w:cs="Times New Roman"/>
          <w:sz w:val="28"/>
          <w:szCs w:val="28"/>
          <w:lang w:val="ru-KZ"/>
        </w:rPr>
        <w:t xml:space="preserve">Одним из ключевых показателей оценки деятельности Общества является уровень текучести кадров. Анализ показал, что </w:t>
      </w:r>
      <w:r w:rsidR="00341F63" w:rsidRPr="000A61F4">
        <w:rPr>
          <w:rFonts w:ascii="Times New Roman" w:eastAsia="Times New Roman" w:hAnsi="Times New Roman" w:cs="Times New Roman"/>
          <w:sz w:val="28"/>
          <w:szCs w:val="28"/>
          <w:lang w:val="ru-KZ"/>
        </w:rPr>
        <w:t xml:space="preserve">на протяжении последних лет </w:t>
      </w:r>
      <w:r w:rsidRPr="000A61F4">
        <w:rPr>
          <w:rFonts w:ascii="Times New Roman" w:eastAsia="Times New Roman" w:hAnsi="Times New Roman" w:cs="Times New Roman"/>
          <w:sz w:val="28"/>
          <w:szCs w:val="28"/>
          <w:lang w:val="ru-KZ"/>
        </w:rPr>
        <w:t>данный показатель остаётся высоким</w:t>
      </w:r>
      <w:r w:rsidR="00341F63" w:rsidRPr="000A61F4">
        <w:rPr>
          <w:rFonts w:ascii="Times New Roman" w:eastAsia="Times New Roman" w:hAnsi="Times New Roman" w:cs="Times New Roman"/>
          <w:sz w:val="28"/>
          <w:szCs w:val="28"/>
          <w:lang w:val="ru-KZ"/>
        </w:rPr>
        <w:t xml:space="preserve"> и составляет</w:t>
      </w:r>
      <w:r w:rsidRPr="000A61F4">
        <w:rPr>
          <w:rFonts w:ascii="Times New Roman" w:eastAsia="Times New Roman" w:hAnsi="Times New Roman" w:cs="Times New Roman"/>
          <w:sz w:val="28"/>
          <w:szCs w:val="28"/>
          <w:lang w:val="ru-KZ"/>
        </w:rPr>
        <w:t>:</w:t>
      </w:r>
    </w:p>
    <w:p w:rsidR="00135188" w:rsidRPr="000A61F4" w:rsidRDefault="00135188" w:rsidP="00F50476">
      <w:pPr>
        <w:pStyle w:val="a5"/>
        <w:numPr>
          <w:ilvl w:val="0"/>
          <w:numId w:val="2"/>
        </w:numPr>
        <w:jc w:val="both"/>
        <w:rPr>
          <w:sz w:val="28"/>
          <w:szCs w:val="28"/>
          <w:lang w:val="ru-KZ"/>
        </w:rPr>
      </w:pPr>
      <w:r w:rsidRPr="000A61F4">
        <w:rPr>
          <w:sz w:val="28"/>
          <w:szCs w:val="28"/>
          <w:lang w:val="ru-KZ"/>
        </w:rPr>
        <w:t>2024 год — 28,3%;</w:t>
      </w:r>
    </w:p>
    <w:p w:rsidR="00135188" w:rsidRPr="000A61F4" w:rsidRDefault="00135188" w:rsidP="00F50476">
      <w:pPr>
        <w:pStyle w:val="a5"/>
        <w:numPr>
          <w:ilvl w:val="0"/>
          <w:numId w:val="2"/>
        </w:numPr>
        <w:jc w:val="both"/>
        <w:rPr>
          <w:sz w:val="28"/>
          <w:szCs w:val="28"/>
          <w:lang w:val="ru-KZ"/>
        </w:rPr>
      </w:pPr>
      <w:r w:rsidRPr="000A61F4">
        <w:rPr>
          <w:sz w:val="28"/>
          <w:szCs w:val="28"/>
          <w:lang w:val="ru-KZ"/>
        </w:rPr>
        <w:t>2025 год — 31,3%.</w:t>
      </w:r>
    </w:p>
    <w:p w:rsidR="00135188" w:rsidRPr="000517BA" w:rsidRDefault="00135188" w:rsidP="00E7121F">
      <w:pPr>
        <w:spacing w:after="0" w:line="240" w:lineRule="auto"/>
        <w:ind w:firstLine="709"/>
        <w:jc w:val="both"/>
        <w:rPr>
          <w:rFonts w:ascii="Times New Roman" w:hAnsi="Times New Roman" w:cs="Times New Roman"/>
          <w:sz w:val="28"/>
          <w:szCs w:val="28"/>
          <w:lang w:val="ru-KZ"/>
        </w:rPr>
      </w:pPr>
      <w:r w:rsidRPr="000A61F4">
        <w:rPr>
          <w:rFonts w:ascii="Times New Roman" w:eastAsia="Times New Roman" w:hAnsi="Times New Roman" w:cs="Times New Roman"/>
          <w:sz w:val="28"/>
          <w:szCs w:val="28"/>
          <w:lang w:val="ru-KZ"/>
        </w:rPr>
        <w:t>При штатной численности 60 единиц в 2025 году</w:t>
      </w:r>
      <w:r w:rsidR="00341F63" w:rsidRPr="000A61F4">
        <w:rPr>
          <w:rFonts w:ascii="Times New Roman" w:eastAsia="Times New Roman" w:hAnsi="Times New Roman" w:cs="Times New Roman"/>
          <w:sz w:val="28"/>
          <w:szCs w:val="28"/>
          <w:lang w:val="ru-KZ"/>
        </w:rPr>
        <w:t xml:space="preserve"> в Общество принято </w:t>
      </w:r>
      <w:r w:rsidRPr="000A61F4">
        <w:rPr>
          <w:rFonts w:ascii="Times New Roman" w:hAnsi="Times New Roman" w:cs="Times New Roman"/>
          <w:sz w:val="28"/>
          <w:szCs w:val="28"/>
          <w:lang w:val="ru-KZ"/>
        </w:rPr>
        <w:t>4 работника</w:t>
      </w:r>
      <w:r w:rsidR="000517BA" w:rsidRPr="000A61F4">
        <w:rPr>
          <w:rFonts w:ascii="Times New Roman" w:hAnsi="Times New Roman" w:cs="Times New Roman"/>
          <w:sz w:val="28"/>
          <w:szCs w:val="28"/>
          <w:lang w:val="ru-KZ"/>
        </w:rPr>
        <w:t xml:space="preserve">, </w:t>
      </w:r>
      <w:r w:rsidRPr="000A61F4">
        <w:rPr>
          <w:rFonts w:ascii="Times New Roman" w:hAnsi="Times New Roman" w:cs="Times New Roman"/>
          <w:sz w:val="28"/>
          <w:szCs w:val="28"/>
          <w:lang w:val="ru-KZ"/>
        </w:rPr>
        <w:t>уволено 16 работников, из них:</w:t>
      </w:r>
      <w:r w:rsidR="00AC56BA" w:rsidRPr="000A61F4">
        <w:rPr>
          <w:rFonts w:ascii="Times New Roman" w:hAnsi="Times New Roman" w:cs="Times New Roman"/>
          <w:sz w:val="28"/>
          <w:szCs w:val="28"/>
          <w:lang w:val="ru-KZ"/>
        </w:rPr>
        <w:t xml:space="preserve"> </w:t>
      </w:r>
      <w:r w:rsidRPr="000A61F4">
        <w:rPr>
          <w:rFonts w:ascii="Times New Roman" w:hAnsi="Times New Roman" w:cs="Times New Roman"/>
          <w:sz w:val="28"/>
          <w:szCs w:val="28"/>
          <w:lang w:val="ru-KZ"/>
        </w:rPr>
        <w:t>14 человек — по собственному желанию;</w:t>
      </w:r>
      <w:r w:rsidR="00AC56BA" w:rsidRPr="000A61F4">
        <w:rPr>
          <w:rFonts w:ascii="Times New Roman" w:hAnsi="Times New Roman" w:cs="Times New Roman"/>
          <w:sz w:val="28"/>
          <w:szCs w:val="28"/>
          <w:lang w:val="ru-KZ"/>
        </w:rPr>
        <w:t xml:space="preserve"> </w:t>
      </w:r>
      <w:r w:rsidRPr="000A61F4">
        <w:rPr>
          <w:rFonts w:ascii="Times New Roman" w:hAnsi="Times New Roman" w:cs="Times New Roman"/>
          <w:sz w:val="28"/>
          <w:szCs w:val="28"/>
          <w:lang w:val="ru-KZ"/>
        </w:rPr>
        <w:t xml:space="preserve">2 человека — в связи с сокращением </w:t>
      </w:r>
      <w:r w:rsidR="004E162E">
        <w:rPr>
          <w:rFonts w:ascii="Times New Roman" w:hAnsi="Times New Roman" w:cs="Times New Roman"/>
          <w:sz w:val="28"/>
          <w:szCs w:val="28"/>
          <w:lang w:val="ru-KZ"/>
        </w:rPr>
        <w:t>штата</w:t>
      </w:r>
      <w:r w:rsidRPr="000517BA">
        <w:rPr>
          <w:rFonts w:ascii="Times New Roman" w:hAnsi="Times New Roman" w:cs="Times New Roman"/>
          <w:sz w:val="28"/>
          <w:szCs w:val="28"/>
          <w:lang w:val="ru-KZ"/>
        </w:rPr>
        <w:t>.</w:t>
      </w:r>
    </w:p>
    <w:p w:rsidR="00135188" w:rsidRDefault="00135188" w:rsidP="00E7121F">
      <w:pPr>
        <w:spacing w:after="0" w:line="240" w:lineRule="auto"/>
        <w:ind w:firstLine="709"/>
        <w:jc w:val="both"/>
        <w:rPr>
          <w:rFonts w:ascii="Times New Roman" w:eastAsia="Times New Roman" w:hAnsi="Times New Roman" w:cs="Times New Roman"/>
          <w:sz w:val="28"/>
          <w:szCs w:val="28"/>
          <w:lang w:val="ru-KZ"/>
        </w:rPr>
      </w:pPr>
      <w:r w:rsidRPr="00135188">
        <w:rPr>
          <w:rFonts w:ascii="Times New Roman" w:eastAsia="Times New Roman" w:hAnsi="Times New Roman" w:cs="Times New Roman"/>
          <w:sz w:val="28"/>
          <w:szCs w:val="28"/>
          <w:lang w:val="ru-KZ"/>
        </w:rPr>
        <w:t>Фактов незаконного увольнения работников Общества в анализируем</w:t>
      </w:r>
      <w:r w:rsidR="00BE105C">
        <w:rPr>
          <w:rFonts w:ascii="Times New Roman" w:eastAsia="Times New Roman" w:hAnsi="Times New Roman" w:cs="Times New Roman"/>
          <w:sz w:val="28"/>
          <w:szCs w:val="28"/>
          <w:lang w:val="ru-KZ"/>
        </w:rPr>
        <w:t>ый</w:t>
      </w:r>
      <w:r w:rsidRPr="00135188">
        <w:rPr>
          <w:rFonts w:ascii="Times New Roman" w:eastAsia="Times New Roman" w:hAnsi="Times New Roman" w:cs="Times New Roman"/>
          <w:sz w:val="28"/>
          <w:szCs w:val="28"/>
          <w:lang w:val="ru-KZ"/>
        </w:rPr>
        <w:t xml:space="preserve"> период не выявлено.</w:t>
      </w:r>
    </w:p>
    <w:p w:rsidR="004637AC" w:rsidRPr="00A1427F" w:rsidRDefault="00135188" w:rsidP="00E7121F">
      <w:pPr>
        <w:spacing w:after="0" w:line="240" w:lineRule="auto"/>
        <w:ind w:firstLine="709"/>
        <w:jc w:val="both"/>
        <w:rPr>
          <w:rFonts w:ascii="Times New Roman" w:eastAsia="Times New Roman" w:hAnsi="Times New Roman" w:cs="Times New Roman"/>
          <w:sz w:val="28"/>
          <w:szCs w:val="28"/>
          <w:lang w:val="ru-KZ"/>
        </w:rPr>
      </w:pPr>
      <w:r w:rsidRPr="00135188">
        <w:rPr>
          <w:rFonts w:ascii="Times New Roman" w:eastAsia="Times New Roman" w:hAnsi="Times New Roman" w:cs="Times New Roman"/>
          <w:sz w:val="28"/>
          <w:szCs w:val="28"/>
          <w:lang w:val="ru-KZ"/>
        </w:rPr>
        <w:t xml:space="preserve">Высокий уровень текучести кадров может быть обусловлен рядом факторов, включая неудовлетворённость условиями труда, стилем управления, отсутствием </w:t>
      </w:r>
      <w:r w:rsidR="008165FB">
        <w:rPr>
          <w:rFonts w:ascii="Times New Roman" w:eastAsia="Times New Roman" w:hAnsi="Times New Roman" w:cs="Times New Roman"/>
          <w:sz w:val="28"/>
          <w:szCs w:val="28"/>
          <w:lang w:val="ru-KZ"/>
        </w:rPr>
        <w:t>возможности</w:t>
      </w:r>
      <w:r w:rsidRPr="00135188">
        <w:rPr>
          <w:rFonts w:ascii="Times New Roman" w:eastAsia="Times New Roman" w:hAnsi="Times New Roman" w:cs="Times New Roman"/>
          <w:sz w:val="28"/>
          <w:szCs w:val="28"/>
          <w:lang w:val="ru-KZ"/>
        </w:rPr>
        <w:t xml:space="preserve"> карьерного роста</w:t>
      </w:r>
      <w:r w:rsidR="00BD3887">
        <w:rPr>
          <w:rFonts w:ascii="Times New Roman" w:eastAsia="Times New Roman" w:hAnsi="Times New Roman" w:cs="Times New Roman"/>
          <w:sz w:val="28"/>
          <w:szCs w:val="28"/>
          <w:lang w:val="ru-KZ"/>
        </w:rPr>
        <w:t>, ограниченными возможностями</w:t>
      </w:r>
      <w:r w:rsidR="00B96EAC">
        <w:rPr>
          <w:rFonts w:ascii="Times New Roman" w:eastAsia="Times New Roman" w:hAnsi="Times New Roman" w:cs="Times New Roman"/>
          <w:sz w:val="28"/>
          <w:szCs w:val="28"/>
          <w:lang w:val="ru-KZ"/>
        </w:rPr>
        <w:t xml:space="preserve"> профессионального </w:t>
      </w:r>
      <w:r w:rsidRPr="00135188">
        <w:rPr>
          <w:rFonts w:ascii="Times New Roman" w:eastAsia="Times New Roman" w:hAnsi="Times New Roman" w:cs="Times New Roman"/>
          <w:sz w:val="28"/>
          <w:szCs w:val="28"/>
          <w:lang w:val="ru-KZ"/>
        </w:rPr>
        <w:t>развития</w:t>
      </w:r>
      <w:r w:rsidR="00B96EAC">
        <w:rPr>
          <w:rFonts w:ascii="Times New Roman" w:eastAsia="Times New Roman" w:hAnsi="Times New Roman" w:cs="Times New Roman"/>
          <w:sz w:val="28"/>
          <w:szCs w:val="28"/>
          <w:lang w:val="ru-KZ"/>
        </w:rPr>
        <w:t xml:space="preserve">, а также иными факторами </w:t>
      </w:r>
      <w:r w:rsidR="00B96EAC">
        <w:rPr>
          <w:rFonts w:ascii="Times New Roman" w:eastAsia="Times New Roman" w:hAnsi="Times New Roman" w:cs="Times New Roman"/>
          <w:sz w:val="28"/>
          <w:szCs w:val="28"/>
          <w:lang w:val="ru-KZ"/>
        </w:rPr>
        <w:lastRenderedPageBreak/>
        <w:t>организационного характера</w:t>
      </w:r>
      <w:r w:rsidRPr="00135188">
        <w:rPr>
          <w:rFonts w:ascii="Times New Roman" w:eastAsia="Times New Roman" w:hAnsi="Times New Roman" w:cs="Times New Roman"/>
          <w:sz w:val="28"/>
          <w:szCs w:val="28"/>
          <w:lang w:val="ru-KZ"/>
        </w:rPr>
        <w:t xml:space="preserve">. </w:t>
      </w:r>
      <w:r w:rsidR="004637AC" w:rsidRPr="00A1427F">
        <w:rPr>
          <w:rFonts w:ascii="Times New Roman" w:eastAsia="Times New Roman" w:hAnsi="Times New Roman" w:cs="Times New Roman"/>
          <w:sz w:val="28"/>
          <w:szCs w:val="28"/>
          <w:lang w:val="ru-KZ"/>
        </w:rPr>
        <w:t>Указанные обстоятельства способны негативно влиять на финансово-экономические показатели, производительность труда, морально-психологический климат в коллективе и приводить к утрате квалифицированных специалистов, а также могут свидетельствовать о наличии системных проблем в управлении персоналом и корпоративной культуре.</w:t>
      </w:r>
    </w:p>
    <w:p w:rsidR="00135188" w:rsidRPr="00135188" w:rsidRDefault="004637AC" w:rsidP="00E7121F">
      <w:pPr>
        <w:spacing w:after="0" w:line="240" w:lineRule="auto"/>
        <w:ind w:firstLine="709"/>
        <w:jc w:val="both"/>
        <w:rPr>
          <w:rFonts w:ascii="Times New Roman" w:eastAsia="Times New Roman" w:hAnsi="Times New Roman" w:cs="Times New Roman"/>
          <w:sz w:val="28"/>
          <w:szCs w:val="28"/>
          <w:lang w:val="ru-KZ"/>
        </w:rPr>
      </w:pPr>
      <w:r w:rsidRPr="004637AC">
        <w:rPr>
          <w:rFonts w:ascii="Times New Roman" w:eastAsia="Times New Roman" w:hAnsi="Times New Roman" w:cs="Times New Roman"/>
          <w:sz w:val="28"/>
          <w:szCs w:val="28"/>
          <w:lang w:val="ru-KZ"/>
        </w:rPr>
        <w:t>В этой связи</w:t>
      </w:r>
      <w:r w:rsidR="0036159B">
        <w:rPr>
          <w:rFonts w:ascii="Times New Roman" w:eastAsia="Times New Roman" w:hAnsi="Times New Roman" w:cs="Times New Roman"/>
          <w:sz w:val="28"/>
          <w:szCs w:val="28"/>
          <w:lang w:val="ru-KZ"/>
        </w:rPr>
        <w:t>,</w:t>
      </w:r>
      <w:r w:rsidRPr="004637AC">
        <w:rPr>
          <w:rFonts w:ascii="Times New Roman" w:eastAsia="Times New Roman" w:hAnsi="Times New Roman" w:cs="Times New Roman"/>
          <w:sz w:val="28"/>
          <w:szCs w:val="28"/>
          <w:lang w:val="ru-KZ"/>
        </w:rPr>
        <w:t xml:space="preserve"> выявляется необходимость усиления работы по направлениям поиска, подбора, найма, адаптации, обучения и оценки персонала</w:t>
      </w:r>
      <w:r w:rsidR="003F241F">
        <w:rPr>
          <w:rFonts w:ascii="Times New Roman" w:eastAsia="Times New Roman" w:hAnsi="Times New Roman" w:cs="Times New Roman"/>
          <w:sz w:val="28"/>
          <w:szCs w:val="28"/>
          <w:lang w:val="ru-KZ"/>
        </w:rPr>
        <w:t>.</w:t>
      </w:r>
    </w:p>
    <w:p w:rsidR="00135188" w:rsidRPr="00135188" w:rsidRDefault="00135188" w:rsidP="00E7121F">
      <w:pPr>
        <w:spacing w:after="0" w:line="240" w:lineRule="auto"/>
        <w:ind w:firstLine="709"/>
        <w:jc w:val="both"/>
        <w:rPr>
          <w:rFonts w:ascii="Times New Roman" w:eastAsia="Times New Roman" w:hAnsi="Times New Roman" w:cs="Times New Roman"/>
          <w:sz w:val="28"/>
          <w:szCs w:val="28"/>
          <w:lang w:val="ru-KZ"/>
        </w:rPr>
      </w:pPr>
      <w:r w:rsidRPr="00135188">
        <w:rPr>
          <w:rFonts w:ascii="Times New Roman" w:eastAsia="Times New Roman" w:hAnsi="Times New Roman" w:cs="Times New Roman"/>
          <w:sz w:val="28"/>
          <w:szCs w:val="28"/>
          <w:lang w:val="ru-KZ"/>
        </w:rPr>
        <w:t xml:space="preserve">Анализ личных дел работников Общества </w:t>
      </w:r>
      <w:r w:rsidR="003F241F">
        <w:rPr>
          <w:rFonts w:ascii="Times New Roman" w:eastAsia="Times New Roman" w:hAnsi="Times New Roman" w:cs="Times New Roman"/>
          <w:sz w:val="28"/>
          <w:szCs w:val="28"/>
          <w:lang w:val="ru-KZ"/>
        </w:rPr>
        <w:t>показал</w:t>
      </w:r>
      <w:r w:rsidRPr="00135188">
        <w:rPr>
          <w:rFonts w:ascii="Times New Roman" w:eastAsia="Times New Roman" w:hAnsi="Times New Roman" w:cs="Times New Roman"/>
          <w:sz w:val="28"/>
          <w:szCs w:val="28"/>
          <w:lang w:val="ru-KZ"/>
        </w:rPr>
        <w:t>, что все сотрудники соответствуют установленным квалификационным требованиям. В личных делах имеются справки об отсутствии судимости за совершение коррупционных правонарушений</w:t>
      </w:r>
      <w:r w:rsidR="003D0B83">
        <w:rPr>
          <w:rFonts w:ascii="Times New Roman" w:eastAsia="Times New Roman" w:hAnsi="Times New Roman" w:cs="Times New Roman"/>
          <w:sz w:val="28"/>
          <w:szCs w:val="28"/>
          <w:lang w:val="ru-KZ"/>
        </w:rPr>
        <w:t xml:space="preserve"> из </w:t>
      </w:r>
      <w:r w:rsidRPr="00135188">
        <w:rPr>
          <w:rFonts w:ascii="Times New Roman" w:eastAsia="Times New Roman" w:hAnsi="Times New Roman" w:cs="Times New Roman"/>
          <w:sz w:val="28"/>
          <w:szCs w:val="28"/>
          <w:lang w:val="ru-KZ"/>
        </w:rPr>
        <w:t>информационно-справочны</w:t>
      </w:r>
      <w:r w:rsidR="003D0B83">
        <w:rPr>
          <w:rFonts w:ascii="Times New Roman" w:eastAsia="Times New Roman" w:hAnsi="Times New Roman" w:cs="Times New Roman"/>
          <w:sz w:val="28"/>
          <w:szCs w:val="28"/>
          <w:lang w:val="ru-KZ"/>
        </w:rPr>
        <w:t>х</w:t>
      </w:r>
      <w:r w:rsidR="00EC08D0">
        <w:rPr>
          <w:rFonts w:ascii="Times New Roman" w:eastAsia="Times New Roman" w:hAnsi="Times New Roman" w:cs="Times New Roman"/>
          <w:sz w:val="28"/>
          <w:szCs w:val="28"/>
          <w:lang w:val="ru-KZ"/>
        </w:rPr>
        <w:t xml:space="preserve"> </w:t>
      </w:r>
      <w:r w:rsidRPr="00135188">
        <w:rPr>
          <w:rFonts w:ascii="Times New Roman" w:eastAsia="Times New Roman" w:hAnsi="Times New Roman" w:cs="Times New Roman"/>
          <w:sz w:val="28"/>
          <w:szCs w:val="28"/>
          <w:lang w:val="ru-KZ"/>
        </w:rPr>
        <w:t>учёт</w:t>
      </w:r>
      <w:r w:rsidR="00EC08D0">
        <w:rPr>
          <w:rFonts w:ascii="Times New Roman" w:eastAsia="Times New Roman" w:hAnsi="Times New Roman" w:cs="Times New Roman"/>
          <w:sz w:val="28"/>
          <w:szCs w:val="28"/>
          <w:lang w:val="ru-KZ"/>
        </w:rPr>
        <w:t>ов</w:t>
      </w:r>
      <w:r w:rsidRPr="00135188">
        <w:rPr>
          <w:rFonts w:ascii="Times New Roman" w:eastAsia="Times New Roman" w:hAnsi="Times New Roman" w:cs="Times New Roman"/>
          <w:sz w:val="28"/>
          <w:szCs w:val="28"/>
          <w:lang w:val="ru-KZ"/>
        </w:rPr>
        <w:t xml:space="preserve"> Комитета по правовой статистике и специальным учётам Генеральной прокуратуры Республики Казахстан.</w:t>
      </w:r>
    </w:p>
    <w:p w:rsidR="00740C8E" w:rsidRPr="00740C8E" w:rsidRDefault="00740C8E" w:rsidP="00E7121F">
      <w:pPr>
        <w:spacing w:after="0" w:line="240" w:lineRule="auto"/>
        <w:ind w:firstLine="709"/>
        <w:jc w:val="both"/>
        <w:rPr>
          <w:rFonts w:ascii="Times New Roman" w:eastAsia="Times New Roman" w:hAnsi="Times New Roman" w:cs="Times New Roman"/>
          <w:sz w:val="28"/>
          <w:szCs w:val="28"/>
          <w:lang w:val="ru-KZ"/>
        </w:rPr>
      </w:pPr>
      <w:r w:rsidRPr="00740C8E">
        <w:rPr>
          <w:rFonts w:ascii="Times New Roman" w:eastAsia="Times New Roman" w:hAnsi="Times New Roman" w:cs="Times New Roman"/>
          <w:sz w:val="28"/>
          <w:szCs w:val="28"/>
          <w:lang w:val="ru-KZ"/>
        </w:rPr>
        <w:t xml:space="preserve">В отчетном периоде обучение на курсах повышения квалификации прошли </w:t>
      </w:r>
      <w:r w:rsidRPr="0036159B">
        <w:rPr>
          <w:rFonts w:ascii="Times New Roman" w:eastAsia="Times New Roman" w:hAnsi="Times New Roman" w:cs="Times New Roman"/>
          <w:sz w:val="28"/>
          <w:szCs w:val="28"/>
          <w:lang w:val="ru-KZ"/>
        </w:rPr>
        <w:t>7 работников, при</w:t>
      </w:r>
      <w:r w:rsidRPr="00740C8E">
        <w:rPr>
          <w:rFonts w:ascii="Times New Roman" w:eastAsia="Times New Roman" w:hAnsi="Times New Roman" w:cs="Times New Roman"/>
          <w:sz w:val="28"/>
          <w:szCs w:val="28"/>
          <w:lang w:val="ru-KZ"/>
        </w:rPr>
        <w:t xml:space="preserve"> этом все обучающие мероприятия были посвящены вопросам деятельности Согласительной комиссии. В то же время, в связи с отсутствием достаточного финансирования, обучение по иным направлениям деятельности Общества не проводилось.</w:t>
      </w:r>
    </w:p>
    <w:p w:rsidR="00135188" w:rsidRPr="00265AFF" w:rsidRDefault="00135188" w:rsidP="00E7121F">
      <w:pPr>
        <w:spacing w:after="0" w:line="240" w:lineRule="auto"/>
        <w:ind w:firstLine="709"/>
        <w:jc w:val="both"/>
        <w:rPr>
          <w:rFonts w:ascii="Times New Roman" w:eastAsia="Times New Roman" w:hAnsi="Times New Roman" w:cs="Times New Roman"/>
          <w:sz w:val="28"/>
          <w:szCs w:val="28"/>
          <w:lang w:val="ru-KZ"/>
        </w:rPr>
      </w:pPr>
      <w:r w:rsidRPr="00265AFF">
        <w:rPr>
          <w:rFonts w:ascii="Times New Roman" w:eastAsia="Times New Roman" w:hAnsi="Times New Roman" w:cs="Times New Roman"/>
          <w:sz w:val="28"/>
          <w:szCs w:val="28"/>
          <w:lang w:val="ru-KZ"/>
        </w:rPr>
        <w:t xml:space="preserve">Порядок наложения дисциплинарных взысканий на работников Общества регламентирован Положением о дисциплинарной комиссии </w:t>
      </w:r>
      <w:r w:rsidR="00265AFF" w:rsidRPr="00265AFF">
        <w:rPr>
          <w:rFonts w:ascii="Times New Roman" w:eastAsia="Times New Roman" w:hAnsi="Times New Roman" w:cs="Times New Roman"/>
          <w:sz w:val="28"/>
          <w:szCs w:val="28"/>
          <w:lang w:val="ru-KZ"/>
        </w:rPr>
        <w:t>Общества</w:t>
      </w:r>
      <w:r w:rsidRPr="00265AFF">
        <w:rPr>
          <w:rFonts w:ascii="Times New Roman" w:eastAsia="Times New Roman" w:hAnsi="Times New Roman" w:cs="Times New Roman"/>
          <w:sz w:val="28"/>
          <w:szCs w:val="28"/>
          <w:lang w:val="ru-KZ"/>
        </w:rPr>
        <w:t>, утверждённым решением Правления Общества от 03 июня 2022 года</w:t>
      </w:r>
      <w:r w:rsidR="00486DAE">
        <w:rPr>
          <w:rFonts w:ascii="Times New Roman" w:eastAsia="Times New Roman" w:hAnsi="Times New Roman" w:cs="Times New Roman"/>
          <w:sz w:val="28"/>
          <w:szCs w:val="28"/>
          <w:lang w:val="ru-KZ"/>
        </w:rPr>
        <w:t xml:space="preserve"> (Протокол № </w:t>
      </w:r>
      <w:r w:rsidR="0005147F">
        <w:rPr>
          <w:rFonts w:ascii="Times New Roman" w:eastAsia="Times New Roman" w:hAnsi="Times New Roman" w:cs="Times New Roman"/>
          <w:sz w:val="28"/>
          <w:szCs w:val="28"/>
          <w:lang w:val="ru-KZ"/>
        </w:rPr>
        <w:t>__</w:t>
      </w:r>
      <w:r w:rsidR="00486DAE">
        <w:rPr>
          <w:rFonts w:ascii="Times New Roman" w:eastAsia="Times New Roman" w:hAnsi="Times New Roman" w:cs="Times New Roman"/>
          <w:sz w:val="28"/>
          <w:szCs w:val="28"/>
          <w:lang w:val="ru-KZ"/>
        </w:rPr>
        <w:t>)</w:t>
      </w:r>
      <w:r w:rsidRPr="00265AFF">
        <w:rPr>
          <w:rFonts w:ascii="Times New Roman" w:eastAsia="Times New Roman" w:hAnsi="Times New Roman" w:cs="Times New Roman"/>
          <w:sz w:val="28"/>
          <w:szCs w:val="28"/>
          <w:lang w:val="ru-KZ"/>
        </w:rPr>
        <w:t>.</w:t>
      </w:r>
    </w:p>
    <w:p w:rsidR="00135188" w:rsidRPr="00E142E1" w:rsidRDefault="00E142E1" w:rsidP="00E7121F">
      <w:pPr>
        <w:spacing w:after="0" w:line="240" w:lineRule="auto"/>
        <w:ind w:firstLine="709"/>
        <w:jc w:val="both"/>
        <w:rPr>
          <w:rFonts w:ascii="Times New Roman" w:eastAsia="Times New Roman" w:hAnsi="Times New Roman" w:cs="Times New Roman"/>
          <w:sz w:val="28"/>
          <w:szCs w:val="28"/>
          <w:lang w:val="ru-KZ"/>
        </w:rPr>
      </w:pPr>
      <w:r w:rsidRPr="00D62990">
        <w:rPr>
          <w:rFonts w:ascii="Times New Roman" w:eastAsia="Times New Roman" w:hAnsi="Times New Roman" w:cs="Times New Roman"/>
          <w:sz w:val="28"/>
          <w:szCs w:val="28"/>
          <w:lang w:val="ru-KZ"/>
        </w:rPr>
        <w:t>В анализируемый период проведено 3 заседания дисциплинарной комиссии. По итогам рассмотрения дисциплинарные взыскания к работникам не применялись. Фактов необоснованного либо преждевременного снятия дисциплинарных взысканий не установлено.</w:t>
      </w:r>
    </w:p>
    <w:p w:rsidR="006C139F" w:rsidRPr="006C139F" w:rsidRDefault="006C139F" w:rsidP="00E7121F">
      <w:pPr>
        <w:spacing w:after="0" w:line="240" w:lineRule="auto"/>
        <w:ind w:firstLine="709"/>
        <w:jc w:val="both"/>
        <w:rPr>
          <w:rFonts w:ascii="Times New Roman" w:eastAsia="Times New Roman" w:hAnsi="Times New Roman" w:cs="Times New Roman"/>
          <w:sz w:val="28"/>
          <w:szCs w:val="28"/>
          <w:lang w:val="ru-KZ"/>
        </w:rPr>
      </w:pPr>
      <w:r>
        <w:rPr>
          <w:rFonts w:ascii="Times New Roman" w:eastAsia="Times New Roman" w:hAnsi="Times New Roman" w:cs="Times New Roman"/>
          <w:sz w:val="28"/>
          <w:szCs w:val="28"/>
          <w:lang w:val="ru-KZ"/>
        </w:rPr>
        <w:t>Вывод:</w:t>
      </w:r>
      <w:r w:rsidR="00886FED">
        <w:rPr>
          <w:rFonts w:ascii="Times New Roman" w:eastAsia="Times New Roman" w:hAnsi="Times New Roman" w:cs="Times New Roman"/>
          <w:sz w:val="28"/>
          <w:szCs w:val="28"/>
          <w:lang w:val="ru-KZ"/>
        </w:rPr>
        <w:t xml:space="preserve"> с</w:t>
      </w:r>
      <w:r w:rsidRPr="006C139F">
        <w:rPr>
          <w:rFonts w:ascii="Times New Roman" w:eastAsia="Times New Roman" w:hAnsi="Times New Roman" w:cs="Times New Roman"/>
          <w:sz w:val="28"/>
          <w:szCs w:val="28"/>
          <w:lang w:val="ru-KZ"/>
        </w:rPr>
        <w:t>ущественных коррупционных рисков, связанных с незаконным кадровым делопроизводством либо нарушением трудового законодательства, не выявлено. Вместе с тем высокий уровень текучести кадров и неполная укомплектованность штата создают предпосылки для возникновения потенциальных коррупционных рисков организационного характера, в том числе при подборе и найме персонала.</w:t>
      </w:r>
    </w:p>
    <w:p w:rsidR="00135188" w:rsidRPr="00135188" w:rsidRDefault="00135188" w:rsidP="00E7121F">
      <w:pPr>
        <w:spacing w:after="0" w:line="240" w:lineRule="auto"/>
        <w:ind w:firstLine="709"/>
        <w:jc w:val="both"/>
        <w:rPr>
          <w:rFonts w:ascii="Times New Roman" w:eastAsia="Times New Roman" w:hAnsi="Times New Roman" w:cs="Times New Roman"/>
          <w:b/>
          <w:bCs/>
          <w:sz w:val="28"/>
          <w:szCs w:val="28"/>
          <w:lang w:val="ru-KZ"/>
        </w:rPr>
      </w:pPr>
      <w:r w:rsidRPr="00135188">
        <w:rPr>
          <w:rFonts w:ascii="Times New Roman" w:eastAsia="Times New Roman" w:hAnsi="Times New Roman" w:cs="Times New Roman"/>
          <w:b/>
          <w:bCs/>
          <w:sz w:val="28"/>
          <w:szCs w:val="28"/>
          <w:lang w:val="ru-KZ"/>
        </w:rPr>
        <w:t>Рекомендации</w:t>
      </w:r>
      <w:r w:rsidR="000A61F4">
        <w:rPr>
          <w:rFonts w:ascii="Times New Roman" w:eastAsia="Times New Roman" w:hAnsi="Times New Roman" w:cs="Times New Roman"/>
          <w:b/>
          <w:bCs/>
          <w:sz w:val="28"/>
          <w:szCs w:val="28"/>
          <w:lang w:val="ru-KZ"/>
        </w:rPr>
        <w:t>:</w:t>
      </w:r>
    </w:p>
    <w:p w:rsidR="00FB5242" w:rsidRPr="00FB5242" w:rsidRDefault="00FB5242" w:rsidP="00F50476">
      <w:pPr>
        <w:pStyle w:val="a5"/>
        <w:numPr>
          <w:ilvl w:val="0"/>
          <w:numId w:val="2"/>
        </w:numPr>
        <w:ind w:left="0" w:firstLine="709"/>
        <w:jc w:val="both"/>
        <w:rPr>
          <w:sz w:val="28"/>
          <w:szCs w:val="28"/>
          <w:lang w:val="ru-KZ"/>
        </w:rPr>
      </w:pPr>
      <w:r w:rsidRPr="00FB5242">
        <w:rPr>
          <w:sz w:val="28"/>
          <w:szCs w:val="28"/>
          <w:lang w:val="ru-KZ"/>
        </w:rPr>
        <w:t xml:space="preserve">создать условия для снижения текучести кадров путем повышения мотивации работников, улучшения условий труда и формирования прозрачных перспектив карьерного роста </w:t>
      </w:r>
      <w:r w:rsidRPr="00FB5242">
        <w:rPr>
          <w:i/>
          <w:iCs/>
          <w:lang w:val="ru-KZ"/>
        </w:rPr>
        <w:t>(конкурентоспособная система оплаты труда и льгот, развитие персонала, программы адаптации, анализ причин увольнений)</w:t>
      </w:r>
      <w:r w:rsidRPr="00FB5242">
        <w:rPr>
          <w:sz w:val="28"/>
          <w:szCs w:val="28"/>
          <w:lang w:val="ru-KZ"/>
        </w:rPr>
        <w:t>;</w:t>
      </w:r>
    </w:p>
    <w:p w:rsidR="00FB5242" w:rsidRPr="000035CE" w:rsidRDefault="00FB5242" w:rsidP="00F50476">
      <w:pPr>
        <w:pStyle w:val="a5"/>
        <w:numPr>
          <w:ilvl w:val="0"/>
          <w:numId w:val="2"/>
        </w:numPr>
        <w:ind w:left="0" w:firstLine="709"/>
        <w:jc w:val="both"/>
        <w:rPr>
          <w:sz w:val="28"/>
          <w:szCs w:val="28"/>
          <w:lang w:val="ru-KZ"/>
        </w:rPr>
      </w:pPr>
      <w:r w:rsidRPr="000035CE">
        <w:rPr>
          <w:sz w:val="28"/>
          <w:szCs w:val="28"/>
          <w:lang w:val="ru-KZ"/>
        </w:rPr>
        <w:t>на постоянной основе проводить проверку кандидатов при приеме на работу на предмет конфликта интересов и благонадежности;</w:t>
      </w:r>
    </w:p>
    <w:p w:rsidR="00FB5242" w:rsidRPr="000035CE" w:rsidRDefault="00FB5242" w:rsidP="00F50476">
      <w:pPr>
        <w:pStyle w:val="a5"/>
        <w:numPr>
          <w:ilvl w:val="0"/>
          <w:numId w:val="2"/>
        </w:numPr>
        <w:ind w:left="0" w:firstLine="709"/>
        <w:jc w:val="both"/>
        <w:rPr>
          <w:sz w:val="28"/>
          <w:szCs w:val="28"/>
          <w:lang w:val="ru-KZ"/>
        </w:rPr>
      </w:pPr>
      <w:r w:rsidRPr="000035CE">
        <w:rPr>
          <w:sz w:val="28"/>
          <w:szCs w:val="28"/>
          <w:lang w:val="ru-KZ"/>
        </w:rPr>
        <w:t xml:space="preserve">ежеквартально проводить анализ практики применения мер поощрения и дисциплинарных взысканий работников Общества в целях </w:t>
      </w:r>
      <w:r w:rsidRPr="000035CE">
        <w:rPr>
          <w:sz w:val="28"/>
          <w:szCs w:val="28"/>
          <w:lang w:val="ru-KZ"/>
        </w:rPr>
        <w:lastRenderedPageBreak/>
        <w:t>недопущения необоснованного поощрения одних и тех же лиц и преждевременного снятия дисциплинарных взысканий.</w:t>
      </w:r>
    </w:p>
    <w:p w:rsidR="00765AC2" w:rsidRDefault="00765AC2" w:rsidP="00E7121F">
      <w:pPr>
        <w:spacing w:after="0" w:line="240" w:lineRule="auto"/>
        <w:ind w:firstLine="709"/>
        <w:jc w:val="both"/>
        <w:rPr>
          <w:rFonts w:ascii="Times New Roman" w:hAnsi="Times New Roman" w:cs="Times New Roman"/>
          <w:b/>
          <w:bCs/>
          <w:sz w:val="28"/>
          <w:szCs w:val="28"/>
        </w:rPr>
      </w:pPr>
      <w:r w:rsidRPr="00D346C3">
        <w:rPr>
          <w:rFonts w:ascii="Times New Roman" w:hAnsi="Times New Roman" w:cs="Times New Roman"/>
          <w:b/>
          <w:bCs/>
          <w:sz w:val="28"/>
          <w:szCs w:val="28"/>
        </w:rPr>
        <w:t>2.2.</w:t>
      </w:r>
      <w:r w:rsidRPr="008B2600">
        <w:rPr>
          <w:rFonts w:ascii="Times New Roman" w:hAnsi="Times New Roman" w:cs="Times New Roman"/>
          <w:b/>
          <w:bCs/>
          <w:i/>
          <w:sz w:val="28"/>
          <w:szCs w:val="28"/>
        </w:rPr>
        <w:t xml:space="preserve"> </w:t>
      </w:r>
      <w:r w:rsidR="00B40CE9">
        <w:rPr>
          <w:rFonts w:ascii="Times New Roman" w:hAnsi="Times New Roman" w:cs="Times New Roman"/>
          <w:b/>
          <w:bCs/>
          <w:sz w:val="28"/>
          <w:szCs w:val="28"/>
        </w:rPr>
        <w:t>У</w:t>
      </w:r>
      <w:r w:rsidRPr="008B2600">
        <w:rPr>
          <w:rFonts w:ascii="Times New Roman" w:hAnsi="Times New Roman" w:cs="Times New Roman"/>
          <w:b/>
          <w:bCs/>
          <w:sz w:val="28"/>
          <w:szCs w:val="28"/>
        </w:rPr>
        <w:t>регулирование конфликта интересов</w:t>
      </w:r>
    </w:p>
    <w:p w:rsidR="00E346D0" w:rsidRPr="00560B26" w:rsidRDefault="00E346D0" w:rsidP="00E7121F">
      <w:pPr>
        <w:widowControl w:val="0"/>
        <w:tabs>
          <w:tab w:val="left" w:pos="0"/>
          <w:tab w:val="left" w:pos="426"/>
        </w:tabs>
        <w:spacing w:after="0" w:line="240" w:lineRule="auto"/>
        <w:ind w:firstLine="641"/>
        <w:jc w:val="both"/>
        <w:rPr>
          <w:rFonts w:ascii="Times New Roman" w:hAnsi="Times New Roman" w:cs="Times New Roman"/>
          <w:sz w:val="28"/>
          <w:szCs w:val="28"/>
          <w:lang w:val="ru-KZ"/>
        </w:rPr>
      </w:pPr>
      <w:r w:rsidRPr="00560B26">
        <w:rPr>
          <w:rFonts w:ascii="Times New Roman" w:hAnsi="Times New Roman" w:cs="Times New Roman"/>
          <w:sz w:val="28"/>
          <w:szCs w:val="28"/>
          <w:lang w:val="ru-KZ"/>
        </w:rPr>
        <w:t>Меры по урегулированию конфликта интересов в Обществе принимаются в соответствии со статьёй 15 Закона Республики Казахстан «О противодействии коррупции», Политикой по регулированию корпоративных конфликтов и конфликта интересов Общества, а также Кодексом деловой и корпоративной этики Общества.</w:t>
      </w:r>
    </w:p>
    <w:p w:rsidR="00D96EF5" w:rsidRPr="00D96EF5" w:rsidRDefault="00D96EF5" w:rsidP="00E7121F">
      <w:pPr>
        <w:widowControl w:val="0"/>
        <w:tabs>
          <w:tab w:val="left" w:pos="0"/>
          <w:tab w:val="left" w:pos="426"/>
        </w:tabs>
        <w:spacing w:after="0" w:line="240" w:lineRule="auto"/>
        <w:ind w:firstLine="641"/>
        <w:jc w:val="both"/>
        <w:rPr>
          <w:rFonts w:ascii="Times New Roman" w:hAnsi="Times New Roman" w:cs="Times New Roman"/>
          <w:sz w:val="28"/>
          <w:szCs w:val="28"/>
          <w:lang w:val="ru-KZ"/>
        </w:rPr>
      </w:pPr>
      <w:r w:rsidRPr="00D96EF5">
        <w:rPr>
          <w:rFonts w:ascii="Times New Roman" w:hAnsi="Times New Roman" w:cs="Times New Roman"/>
          <w:sz w:val="28"/>
          <w:szCs w:val="28"/>
          <w:lang w:val="ru-KZ"/>
        </w:rPr>
        <w:t>В отчетном периоде факты возникновения конфликта интересов в Обществе не выявлены, обращений работников и сообщений о наличии конфликта интересов не поступало.</w:t>
      </w:r>
    </w:p>
    <w:p w:rsidR="00D96EF5" w:rsidRPr="00D96EF5" w:rsidRDefault="00D96EF5" w:rsidP="00E7121F">
      <w:pPr>
        <w:widowControl w:val="0"/>
        <w:tabs>
          <w:tab w:val="left" w:pos="0"/>
          <w:tab w:val="left" w:pos="426"/>
        </w:tabs>
        <w:spacing w:after="0" w:line="240" w:lineRule="auto"/>
        <w:ind w:firstLine="641"/>
        <w:jc w:val="both"/>
        <w:rPr>
          <w:rFonts w:ascii="Times New Roman" w:hAnsi="Times New Roman" w:cs="Times New Roman"/>
          <w:b/>
          <w:bCs/>
          <w:sz w:val="28"/>
          <w:szCs w:val="28"/>
          <w:lang w:val="ru-KZ"/>
        </w:rPr>
      </w:pPr>
      <w:r w:rsidRPr="00D96EF5">
        <w:rPr>
          <w:rFonts w:ascii="Times New Roman" w:hAnsi="Times New Roman" w:cs="Times New Roman"/>
          <w:sz w:val="28"/>
          <w:szCs w:val="28"/>
          <w:lang w:val="ru-KZ"/>
        </w:rPr>
        <w:t>Вывод:</w:t>
      </w:r>
      <w:r>
        <w:rPr>
          <w:rFonts w:ascii="Times New Roman" w:hAnsi="Times New Roman" w:cs="Times New Roman"/>
          <w:sz w:val="28"/>
          <w:szCs w:val="28"/>
          <w:lang w:val="ru-KZ"/>
        </w:rPr>
        <w:t xml:space="preserve"> </w:t>
      </w:r>
      <w:r w:rsidRPr="00D96EF5">
        <w:rPr>
          <w:rFonts w:ascii="Times New Roman" w:hAnsi="Times New Roman" w:cs="Times New Roman"/>
          <w:sz w:val="28"/>
          <w:szCs w:val="28"/>
          <w:lang w:val="ru-KZ"/>
        </w:rPr>
        <w:t>Действующая система урегулирования конфликта интересов в Обществе в целом соответствует требованиям законодательства Республики Казахстан и внутренних нормативных документов</w:t>
      </w:r>
      <w:r w:rsidRPr="00D96EF5">
        <w:rPr>
          <w:rFonts w:ascii="Times New Roman" w:hAnsi="Times New Roman" w:cs="Times New Roman"/>
          <w:b/>
          <w:bCs/>
          <w:sz w:val="28"/>
          <w:szCs w:val="28"/>
          <w:lang w:val="ru-KZ"/>
        </w:rPr>
        <w:t>.</w:t>
      </w:r>
    </w:p>
    <w:p w:rsidR="00E346D0" w:rsidRPr="00E346D0" w:rsidRDefault="00E346D0" w:rsidP="00E7121F">
      <w:pPr>
        <w:widowControl w:val="0"/>
        <w:tabs>
          <w:tab w:val="left" w:pos="0"/>
          <w:tab w:val="left" w:pos="426"/>
        </w:tabs>
        <w:spacing w:after="0" w:line="240" w:lineRule="auto"/>
        <w:ind w:firstLine="641"/>
        <w:jc w:val="both"/>
        <w:rPr>
          <w:rFonts w:ascii="Times New Roman" w:hAnsi="Times New Roman" w:cs="Times New Roman"/>
          <w:b/>
          <w:bCs/>
          <w:sz w:val="28"/>
          <w:szCs w:val="28"/>
          <w:lang w:val="ru-KZ"/>
        </w:rPr>
      </w:pPr>
      <w:r w:rsidRPr="00E346D0">
        <w:rPr>
          <w:rFonts w:ascii="Times New Roman" w:hAnsi="Times New Roman" w:cs="Times New Roman"/>
          <w:b/>
          <w:bCs/>
          <w:sz w:val="28"/>
          <w:szCs w:val="28"/>
          <w:lang w:val="ru-KZ"/>
        </w:rPr>
        <w:t>Рекомендации</w:t>
      </w:r>
      <w:r w:rsidR="007E5465">
        <w:rPr>
          <w:rFonts w:ascii="Times New Roman" w:hAnsi="Times New Roman" w:cs="Times New Roman"/>
          <w:b/>
          <w:bCs/>
          <w:sz w:val="28"/>
          <w:szCs w:val="28"/>
          <w:lang w:val="ru-KZ"/>
        </w:rPr>
        <w:t>:</w:t>
      </w:r>
    </w:p>
    <w:p w:rsidR="007E5465" w:rsidRPr="007E5465" w:rsidRDefault="007E5465" w:rsidP="00F50476">
      <w:pPr>
        <w:pStyle w:val="a5"/>
        <w:widowControl w:val="0"/>
        <w:numPr>
          <w:ilvl w:val="0"/>
          <w:numId w:val="2"/>
        </w:numPr>
        <w:tabs>
          <w:tab w:val="left" w:pos="0"/>
          <w:tab w:val="left" w:pos="426"/>
        </w:tabs>
        <w:ind w:left="0" w:firstLine="709"/>
        <w:jc w:val="both"/>
        <w:rPr>
          <w:rFonts w:eastAsiaTheme="minorHAnsi"/>
          <w:sz w:val="28"/>
          <w:szCs w:val="28"/>
          <w:lang w:val="ru-KZ" w:eastAsia="en-US"/>
        </w:rPr>
      </w:pPr>
      <w:r w:rsidRPr="007E5465">
        <w:rPr>
          <w:rFonts w:eastAsiaTheme="minorHAnsi"/>
          <w:sz w:val="28"/>
          <w:szCs w:val="28"/>
          <w:lang w:val="ru-KZ" w:eastAsia="en-US"/>
        </w:rPr>
        <w:t>на постоянной основе обеспечивать проведение проверки кандидатов при приеме на работу, а также контрагентов Общества на предмет возможного конфликта интересов, включая изучение деловой репутации и наличие аффилированных связей с действующими работниками Общества;</w:t>
      </w:r>
    </w:p>
    <w:p w:rsidR="007E5465" w:rsidRDefault="007E5465" w:rsidP="00F50476">
      <w:pPr>
        <w:pStyle w:val="a5"/>
        <w:widowControl w:val="0"/>
        <w:numPr>
          <w:ilvl w:val="0"/>
          <w:numId w:val="2"/>
        </w:numPr>
        <w:tabs>
          <w:tab w:val="left" w:pos="0"/>
          <w:tab w:val="left" w:pos="426"/>
        </w:tabs>
        <w:ind w:left="0" w:firstLine="709"/>
        <w:jc w:val="both"/>
        <w:rPr>
          <w:rFonts w:eastAsiaTheme="minorHAnsi"/>
          <w:sz w:val="28"/>
          <w:szCs w:val="28"/>
          <w:lang w:val="ru-KZ" w:eastAsia="en-US"/>
        </w:rPr>
      </w:pPr>
      <w:r w:rsidRPr="007E5465">
        <w:rPr>
          <w:rFonts w:eastAsiaTheme="minorHAnsi"/>
          <w:sz w:val="28"/>
          <w:szCs w:val="28"/>
          <w:lang w:val="ru-KZ" w:eastAsia="en-US"/>
        </w:rPr>
        <w:t>периодически проводить анализ трудовых отношений в Обществе с целью выявления возможных родственных и иных аффилированных связей между работниками, в том числе фактов прямого или косвенного подчинения.</w:t>
      </w:r>
    </w:p>
    <w:p w:rsidR="008375E2" w:rsidRPr="00CC70BB" w:rsidRDefault="00E30988" w:rsidP="008375E2">
      <w:pPr>
        <w:pStyle w:val="a5"/>
        <w:widowControl w:val="0"/>
        <w:tabs>
          <w:tab w:val="left" w:pos="0"/>
          <w:tab w:val="left" w:pos="426"/>
        </w:tabs>
        <w:ind w:left="0" w:firstLine="709"/>
        <w:jc w:val="both"/>
        <w:rPr>
          <w:rFonts w:eastAsiaTheme="minorHAnsi"/>
          <w:b/>
          <w:bCs/>
          <w:sz w:val="28"/>
          <w:szCs w:val="28"/>
          <w:lang w:val="ru-KZ" w:eastAsia="en-US"/>
        </w:rPr>
      </w:pPr>
      <w:r>
        <w:rPr>
          <w:rFonts w:eastAsiaTheme="minorHAnsi"/>
          <w:b/>
          <w:bCs/>
          <w:sz w:val="28"/>
          <w:szCs w:val="28"/>
          <w:lang w:val="ru-KZ" w:eastAsia="en-US"/>
        </w:rPr>
        <w:t>2</w:t>
      </w:r>
      <w:r w:rsidR="008375E2" w:rsidRPr="00CC70BB">
        <w:rPr>
          <w:rFonts w:eastAsiaTheme="minorHAnsi"/>
          <w:b/>
          <w:bCs/>
          <w:sz w:val="28"/>
          <w:szCs w:val="28"/>
          <w:lang w:val="ru-KZ" w:eastAsia="en-US"/>
        </w:rPr>
        <w:t>.3. Оказание государственных услуг</w:t>
      </w:r>
    </w:p>
    <w:p w:rsidR="008375E2" w:rsidRPr="008375E2" w:rsidRDefault="00CC70BB" w:rsidP="008375E2">
      <w:pPr>
        <w:pStyle w:val="a5"/>
        <w:widowControl w:val="0"/>
        <w:tabs>
          <w:tab w:val="left" w:pos="0"/>
          <w:tab w:val="left" w:pos="426"/>
        </w:tabs>
        <w:ind w:left="0" w:firstLine="709"/>
        <w:jc w:val="both"/>
        <w:rPr>
          <w:rFonts w:eastAsiaTheme="minorHAnsi"/>
          <w:sz w:val="28"/>
          <w:szCs w:val="28"/>
          <w:lang w:val="ru-KZ" w:eastAsia="en-US"/>
        </w:rPr>
      </w:pPr>
      <w:r>
        <w:rPr>
          <w:rFonts w:eastAsiaTheme="minorHAnsi"/>
          <w:sz w:val="28"/>
          <w:szCs w:val="28"/>
          <w:lang w:val="ru-KZ" w:eastAsia="en-US"/>
        </w:rPr>
        <w:t>Общество не оказывает</w:t>
      </w:r>
      <w:r w:rsidR="008375E2" w:rsidRPr="008375E2">
        <w:rPr>
          <w:rFonts w:eastAsiaTheme="minorHAnsi"/>
          <w:sz w:val="28"/>
          <w:szCs w:val="28"/>
          <w:lang w:val="ru-KZ" w:eastAsia="en-US"/>
        </w:rPr>
        <w:t xml:space="preserve"> государственны</w:t>
      </w:r>
      <w:r>
        <w:rPr>
          <w:rFonts w:eastAsiaTheme="minorHAnsi"/>
          <w:sz w:val="28"/>
          <w:szCs w:val="28"/>
          <w:lang w:val="ru-KZ" w:eastAsia="en-US"/>
        </w:rPr>
        <w:t>е</w:t>
      </w:r>
      <w:r w:rsidR="008375E2" w:rsidRPr="008375E2">
        <w:rPr>
          <w:rFonts w:eastAsiaTheme="minorHAnsi"/>
          <w:sz w:val="28"/>
          <w:szCs w:val="28"/>
          <w:lang w:val="ru-KZ" w:eastAsia="en-US"/>
        </w:rPr>
        <w:t xml:space="preserve"> услуг</w:t>
      </w:r>
      <w:r>
        <w:rPr>
          <w:rFonts w:eastAsiaTheme="minorHAnsi"/>
          <w:sz w:val="28"/>
          <w:szCs w:val="28"/>
          <w:lang w:val="ru-KZ" w:eastAsia="en-US"/>
        </w:rPr>
        <w:t>и</w:t>
      </w:r>
      <w:r w:rsidR="008375E2" w:rsidRPr="008375E2">
        <w:rPr>
          <w:rFonts w:eastAsiaTheme="minorHAnsi"/>
          <w:sz w:val="28"/>
          <w:szCs w:val="28"/>
          <w:lang w:val="ru-KZ" w:eastAsia="en-US"/>
        </w:rPr>
        <w:t xml:space="preserve">. </w:t>
      </w:r>
    </w:p>
    <w:p w:rsidR="008375E2" w:rsidRPr="00CC70BB" w:rsidRDefault="00E30988" w:rsidP="008375E2">
      <w:pPr>
        <w:pStyle w:val="a5"/>
        <w:widowControl w:val="0"/>
        <w:tabs>
          <w:tab w:val="left" w:pos="0"/>
          <w:tab w:val="left" w:pos="426"/>
        </w:tabs>
        <w:ind w:left="0" w:firstLine="709"/>
        <w:jc w:val="both"/>
        <w:rPr>
          <w:rFonts w:eastAsiaTheme="minorHAnsi"/>
          <w:b/>
          <w:bCs/>
          <w:sz w:val="28"/>
          <w:szCs w:val="28"/>
          <w:lang w:val="ru-KZ" w:eastAsia="en-US"/>
        </w:rPr>
      </w:pPr>
      <w:r>
        <w:rPr>
          <w:rFonts w:eastAsiaTheme="minorHAnsi"/>
          <w:b/>
          <w:bCs/>
          <w:sz w:val="28"/>
          <w:szCs w:val="28"/>
          <w:lang w:val="ru-KZ" w:eastAsia="en-US"/>
        </w:rPr>
        <w:t>2</w:t>
      </w:r>
      <w:r w:rsidR="008375E2" w:rsidRPr="00CC70BB">
        <w:rPr>
          <w:rFonts w:eastAsiaTheme="minorHAnsi"/>
          <w:b/>
          <w:bCs/>
          <w:sz w:val="28"/>
          <w:szCs w:val="28"/>
          <w:lang w:val="ru-KZ" w:eastAsia="en-US"/>
        </w:rPr>
        <w:t>.4. Реализация разрешительных функций</w:t>
      </w:r>
    </w:p>
    <w:p w:rsidR="008375E2" w:rsidRPr="008375E2" w:rsidRDefault="008375E2" w:rsidP="008375E2">
      <w:pPr>
        <w:pStyle w:val="a5"/>
        <w:widowControl w:val="0"/>
        <w:tabs>
          <w:tab w:val="left" w:pos="0"/>
          <w:tab w:val="left" w:pos="426"/>
        </w:tabs>
        <w:ind w:left="0" w:firstLine="709"/>
        <w:jc w:val="both"/>
        <w:rPr>
          <w:rFonts w:eastAsiaTheme="minorHAnsi"/>
          <w:sz w:val="28"/>
          <w:szCs w:val="28"/>
          <w:lang w:val="ru-KZ" w:eastAsia="en-US"/>
        </w:rPr>
      </w:pPr>
      <w:r w:rsidRPr="008375E2">
        <w:rPr>
          <w:rFonts w:eastAsiaTheme="minorHAnsi"/>
          <w:sz w:val="28"/>
          <w:szCs w:val="28"/>
          <w:lang w:val="ru-KZ" w:eastAsia="en-US"/>
        </w:rPr>
        <w:t xml:space="preserve">Общество не осуществляет разрешительных функций. </w:t>
      </w:r>
    </w:p>
    <w:p w:rsidR="00C1402E" w:rsidRPr="007D3FAA" w:rsidRDefault="00435A31" w:rsidP="00CC70BB">
      <w:pPr>
        <w:pStyle w:val="a5"/>
        <w:widowControl w:val="0"/>
        <w:tabs>
          <w:tab w:val="left" w:pos="0"/>
          <w:tab w:val="left" w:pos="426"/>
        </w:tabs>
        <w:ind w:left="0" w:firstLine="709"/>
        <w:jc w:val="both"/>
        <w:rPr>
          <w:b/>
          <w:bCs/>
          <w:color w:val="000000"/>
          <w:sz w:val="28"/>
          <w:szCs w:val="20"/>
        </w:rPr>
      </w:pPr>
      <w:r w:rsidRPr="007D3FAA">
        <w:rPr>
          <w:b/>
          <w:bCs/>
          <w:color w:val="000000"/>
          <w:sz w:val="28"/>
          <w:szCs w:val="20"/>
        </w:rPr>
        <w:t>2.</w:t>
      </w:r>
      <w:r w:rsidR="00E30988">
        <w:rPr>
          <w:b/>
          <w:bCs/>
          <w:color w:val="000000"/>
          <w:sz w:val="28"/>
          <w:szCs w:val="20"/>
        </w:rPr>
        <w:t>5</w:t>
      </w:r>
      <w:r w:rsidR="00C1402E" w:rsidRPr="007D3FAA">
        <w:rPr>
          <w:b/>
          <w:bCs/>
          <w:color w:val="000000"/>
          <w:sz w:val="28"/>
          <w:szCs w:val="20"/>
        </w:rPr>
        <w:t>. Освоение и распределение бюджетных и финансовых средств.</w:t>
      </w:r>
    </w:p>
    <w:p w:rsidR="00CF4335" w:rsidRPr="0007784A" w:rsidRDefault="00CF4335"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07784A">
        <w:rPr>
          <w:rFonts w:ascii="Times New Roman" w:eastAsia="Times New Roman" w:hAnsi="Times New Roman" w:cs="Times New Roman"/>
          <w:color w:val="000000"/>
          <w:sz w:val="28"/>
          <w:szCs w:val="20"/>
          <w:lang w:val="ru-KZ" w:eastAsia="ru-RU"/>
        </w:rPr>
        <w:t xml:space="preserve">В соответствии с Законом Республики Казахстан «О государственном имуществе», Системой государственного планирования в Республике Казахстан, утверждённой постановлением Правительства Республики Казахстан от 29 ноября 2017 года № 791 </w:t>
      </w:r>
      <w:r w:rsidRPr="0007784A">
        <w:rPr>
          <w:rFonts w:ascii="Times New Roman" w:eastAsia="Times New Roman" w:hAnsi="Times New Roman" w:cs="Times New Roman"/>
          <w:i/>
          <w:iCs/>
          <w:color w:val="000000"/>
          <w:sz w:val="24"/>
          <w:szCs w:val="18"/>
          <w:lang w:val="ru-KZ" w:eastAsia="ru-RU"/>
        </w:rPr>
        <w:t>(далее — С</w:t>
      </w:r>
      <w:r w:rsidR="009150C3">
        <w:rPr>
          <w:rFonts w:ascii="Times New Roman" w:eastAsia="Times New Roman" w:hAnsi="Times New Roman" w:cs="Times New Roman"/>
          <w:i/>
          <w:iCs/>
          <w:color w:val="000000"/>
          <w:sz w:val="24"/>
          <w:szCs w:val="18"/>
          <w:lang w:val="ru-KZ" w:eastAsia="ru-RU"/>
        </w:rPr>
        <w:t>Г</w:t>
      </w:r>
      <w:r w:rsidRPr="0007784A">
        <w:rPr>
          <w:rFonts w:ascii="Times New Roman" w:eastAsia="Times New Roman" w:hAnsi="Times New Roman" w:cs="Times New Roman"/>
          <w:i/>
          <w:iCs/>
          <w:color w:val="000000"/>
          <w:sz w:val="24"/>
          <w:szCs w:val="18"/>
          <w:lang w:val="ru-KZ" w:eastAsia="ru-RU"/>
        </w:rPr>
        <w:t>П)</w:t>
      </w:r>
      <w:r w:rsidRPr="0007784A">
        <w:rPr>
          <w:rFonts w:ascii="Times New Roman" w:eastAsia="Times New Roman" w:hAnsi="Times New Roman" w:cs="Times New Roman"/>
          <w:color w:val="000000"/>
          <w:sz w:val="28"/>
          <w:szCs w:val="20"/>
          <w:lang w:val="ru-KZ" w:eastAsia="ru-RU"/>
        </w:rPr>
        <w:t xml:space="preserve">, документами, определяющими основные направления деятельности и показатели финансово-хозяйственной деятельности Общества, являются План развития на десятилетний период и </w:t>
      </w:r>
      <w:r w:rsidR="0007784A" w:rsidRPr="0007784A">
        <w:rPr>
          <w:rFonts w:ascii="Times New Roman" w:eastAsia="Times New Roman" w:hAnsi="Times New Roman" w:cs="Times New Roman"/>
          <w:color w:val="000000"/>
          <w:sz w:val="28"/>
          <w:szCs w:val="20"/>
          <w:lang w:val="ru-KZ" w:eastAsia="ru-RU"/>
        </w:rPr>
        <w:t>П</w:t>
      </w:r>
      <w:r w:rsidRPr="0007784A">
        <w:rPr>
          <w:rFonts w:ascii="Times New Roman" w:eastAsia="Times New Roman" w:hAnsi="Times New Roman" w:cs="Times New Roman"/>
          <w:color w:val="000000"/>
          <w:sz w:val="28"/>
          <w:szCs w:val="20"/>
          <w:lang w:val="ru-KZ" w:eastAsia="ru-RU"/>
        </w:rPr>
        <w:t>лан мероприятий на пятилетний период.</w:t>
      </w:r>
    </w:p>
    <w:p w:rsidR="00CF4335" w:rsidRPr="00A74CAB" w:rsidRDefault="00CF4335"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A74CAB">
        <w:rPr>
          <w:rFonts w:ascii="Times New Roman" w:eastAsia="Times New Roman" w:hAnsi="Times New Roman" w:cs="Times New Roman"/>
          <w:color w:val="000000"/>
          <w:sz w:val="28"/>
          <w:szCs w:val="20"/>
          <w:lang w:val="ru-KZ" w:eastAsia="ru-RU"/>
        </w:rPr>
        <w:t xml:space="preserve">План развития </w:t>
      </w:r>
      <w:r w:rsidR="00A74CAB" w:rsidRPr="00A74CAB">
        <w:rPr>
          <w:rFonts w:ascii="Times New Roman" w:eastAsia="Times New Roman" w:hAnsi="Times New Roman" w:cs="Times New Roman"/>
          <w:color w:val="000000"/>
          <w:sz w:val="28"/>
          <w:szCs w:val="20"/>
          <w:lang w:val="ru-KZ" w:eastAsia="ru-RU"/>
        </w:rPr>
        <w:t>Общества</w:t>
      </w:r>
      <w:r w:rsidRPr="00A74CAB">
        <w:rPr>
          <w:rFonts w:ascii="Times New Roman" w:eastAsia="Times New Roman" w:hAnsi="Times New Roman" w:cs="Times New Roman"/>
          <w:color w:val="000000"/>
          <w:sz w:val="28"/>
          <w:szCs w:val="20"/>
          <w:lang w:val="ru-KZ" w:eastAsia="ru-RU"/>
        </w:rPr>
        <w:t xml:space="preserve"> на 2022–2031 годы </w:t>
      </w:r>
      <w:r w:rsidRPr="00A74CAB">
        <w:rPr>
          <w:rFonts w:ascii="Times New Roman" w:eastAsia="Times New Roman" w:hAnsi="Times New Roman" w:cs="Times New Roman"/>
          <w:i/>
          <w:iCs/>
          <w:color w:val="000000"/>
          <w:sz w:val="24"/>
          <w:szCs w:val="18"/>
          <w:lang w:val="ru-KZ" w:eastAsia="ru-RU"/>
        </w:rPr>
        <w:t>(далее — План развития Общества)</w:t>
      </w:r>
      <w:r w:rsidRPr="00A74CAB">
        <w:rPr>
          <w:rFonts w:ascii="Times New Roman" w:eastAsia="Times New Roman" w:hAnsi="Times New Roman" w:cs="Times New Roman"/>
          <w:color w:val="000000"/>
          <w:sz w:val="24"/>
          <w:szCs w:val="18"/>
          <w:lang w:val="ru-KZ" w:eastAsia="ru-RU"/>
        </w:rPr>
        <w:t xml:space="preserve"> </w:t>
      </w:r>
      <w:r w:rsidRPr="00A74CAB">
        <w:rPr>
          <w:rFonts w:ascii="Times New Roman" w:eastAsia="Times New Roman" w:hAnsi="Times New Roman" w:cs="Times New Roman"/>
          <w:color w:val="000000"/>
          <w:sz w:val="28"/>
          <w:szCs w:val="20"/>
          <w:lang w:val="ru-KZ" w:eastAsia="ru-RU"/>
        </w:rPr>
        <w:t>утверждён постановлением Правительства Республики Казахстан от 29 декабря 2021 года № 948 и включает 4 стратегических направления и 11 ключевых показателей деятельности.</w:t>
      </w:r>
    </w:p>
    <w:p w:rsidR="00CF4335" w:rsidRPr="00F04585" w:rsidRDefault="00CF4335"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195CD5">
        <w:rPr>
          <w:rFonts w:ascii="Times New Roman" w:eastAsia="Times New Roman" w:hAnsi="Times New Roman" w:cs="Times New Roman"/>
          <w:color w:val="000000"/>
          <w:sz w:val="28"/>
          <w:szCs w:val="20"/>
          <w:lang w:val="ru-KZ" w:eastAsia="ru-RU"/>
        </w:rPr>
        <w:t xml:space="preserve">План мероприятий Общества на 2022–2026 годы разработан в соответствии с приказом Министра национальной экономики Республики Казахстан от 27 февраля 2015 года № 149 </w:t>
      </w:r>
      <w:r w:rsidR="00B076E2" w:rsidRPr="00320C18">
        <w:rPr>
          <w:rFonts w:ascii="Times New Roman" w:eastAsia="Times New Roman" w:hAnsi="Times New Roman" w:cs="Times New Roman"/>
          <w:color w:val="000000"/>
          <w:sz w:val="28"/>
          <w:szCs w:val="20"/>
          <w:lang w:val="ru-KZ" w:eastAsia="ru-RU"/>
        </w:rPr>
        <w:t xml:space="preserve">«Об утверждении Правил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w:t>
      </w:r>
      <w:r w:rsidR="00B076E2" w:rsidRPr="00320C18">
        <w:rPr>
          <w:rFonts w:ascii="Times New Roman" w:eastAsia="Times New Roman" w:hAnsi="Times New Roman" w:cs="Times New Roman"/>
          <w:color w:val="000000"/>
          <w:sz w:val="28"/>
          <w:szCs w:val="20"/>
          <w:lang w:val="ru-KZ" w:eastAsia="ru-RU"/>
        </w:rPr>
        <w:lastRenderedPageBreak/>
        <w:t xml:space="preserve">холдингов, национальных компаний, акционером которых является государство, а также мониторинга и оценки их реализации» </w:t>
      </w:r>
      <w:r w:rsidRPr="00CF4335">
        <w:rPr>
          <w:rFonts w:ascii="Times New Roman" w:eastAsia="Times New Roman" w:hAnsi="Times New Roman" w:cs="Times New Roman"/>
          <w:color w:val="000000"/>
          <w:sz w:val="28"/>
          <w:szCs w:val="20"/>
          <w:lang w:val="ru-KZ" w:eastAsia="ru-RU"/>
        </w:rPr>
        <w:t xml:space="preserve">и утверждён решением Совета директоров Общества </w:t>
      </w:r>
      <w:r w:rsidR="000E4AB7" w:rsidRPr="000E4AB7">
        <w:rPr>
          <w:rFonts w:ascii="Times New Roman" w:eastAsia="Times New Roman" w:hAnsi="Times New Roman" w:cs="Times New Roman"/>
          <w:i/>
          <w:iCs/>
          <w:color w:val="000000"/>
          <w:sz w:val="24"/>
          <w:szCs w:val="18"/>
          <w:lang w:val="ru-KZ" w:eastAsia="ru-RU"/>
        </w:rPr>
        <w:t xml:space="preserve">(протокол № 1 от </w:t>
      </w:r>
      <w:r w:rsidRPr="000E4AB7">
        <w:rPr>
          <w:rFonts w:ascii="Times New Roman" w:eastAsia="Times New Roman" w:hAnsi="Times New Roman" w:cs="Times New Roman"/>
          <w:i/>
          <w:iCs/>
          <w:color w:val="000000"/>
          <w:sz w:val="24"/>
          <w:szCs w:val="18"/>
          <w:lang w:val="ru-KZ" w:eastAsia="ru-RU"/>
        </w:rPr>
        <w:t>15 января 2024 года</w:t>
      </w:r>
      <w:r w:rsidR="000E4AB7" w:rsidRPr="000E4AB7">
        <w:rPr>
          <w:rFonts w:ascii="Times New Roman" w:eastAsia="Times New Roman" w:hAnsi="Times New Roman" w:cs="Times New Roman"/>
          <w:i/>
          <w:iCs/>
          <w:color w:val="000000"/>
          <w:sz w:val="24"/>
          <w:szCs w:val="18"/>
          <w:lang w:val="ru-KZ" w:eastAsia="ru-RU"/>
        </w:rPr>
        <w:t>)</w:t>
      </w:r>
      <w:r w:rsidR="001D6E6C">
        <w:rPr>
          <w:rFonts w:ascii="Times New Roman" w:eastAsia="Times New Roman" w:hAnsi="Times New Roman" w:cs="Times New Roman"/>
          <w:color w:val="000000"/>
          <w:sz w:val="28"/>
          <w:szCs w:val="20"/>
          <w:lang w:val="ru-KZ" w:eastAsia="ru-RU"/>
        </w:rPr>
        <w:t>.</w:t>
      </w:r>
      <w:r w:rsidRPr="00CF4335">
        <w:rPr>
          <w:rFonts w:ascii="Times New Roman" w:eastAsia="Times New Roman" w:hAnsi="Times New Roman" w:cs="Times New Roman"/>
          <w:color w:val="000000"/>
          <w:sz w:val="28"/>
          <w:szCs w:val="20"/>
          <w:lang w:val="ru-KZ" w:eastAsia="ru-RU"/>
        </w:rPr>
        <w:t xml:space="preserve"> </w:t>
      </w:r>
      <w:r w:rsidR="001D6E6C">
        <w:rPr>
          <w:rFonts w:ascii="Times New Roman" w:eastAsia="Times New Roman" w:hAnsi="Times New Roman" w:cs="Times New Roman"/>
          <w:color w:val="000000"/>
          <w:sz w:val="28"/>
          <w:szCs w:val="20"/>
          <w:lang w:val="ru-KZ" w:eastAsia="ru-RU"/>
        </w:rPr>
        <w:t>В последующем План мероприятий корректировался</w:t>
      </w:r>
      <w:r w:rsidRPr="00CF4335">
        <w:rPr>
          <w:rFonts w:ascii="Times New Roman" w:eastAsia="Times New Roman" w:hAnsi="Times New Roman" w:cs="Times New Roman"/>
          <w:color w:val="000000"/>
          <w:sz w:val="28"/>
          <w:szCs w:val="20"/>
          <w:lang w:val="ru-KZ" w:eastAsia="ru-RU"/>
        </w:rPr>
        <w:t xml:space="preserve"> решениями Совета </w:t>
      </w:r>
      <w:r w:rsidRPr="00F04585">
        <w:rPr>
          <w:rFonts w:ascii="Times New Roman" w:eastAsia="Times New Roman" w:hAnsi="Times New Roman" w:cs="Times New Roman"/>
          <w:color w:val="000000"/>
          <w:sz w:val="28"/>
          <w:szCs w:val="20"/>
          <w:lang w:val="ru-KZ" w:eastAsia="ru-RU"/>
        </w:rPr>
        <w:t xml:space="preserve">директоров от 12 февраля 2025 года </w:t>
      </w:r>
      <w:r w:rsidRPr="00F04585">
        <w:rPr>
          <w:rFonts w:ascii="Times New Roman" w:eastAsia="Times New Roman" w:hAnsi="Times New Roman" w:cs="Times New Roman"/>
          <w:i/>
          <w:iCs/>
          <w:color w:val="000000"/>
          <w:sz w:val="24"/>
          <w:szCs w:val="18"/>
          <w:lang w:val="ru-KZ" w:eastAsia="ru-RU"/>
        </w:rPr>
        <w:t>(протокол № 1)</w:t>
      </w:r>
      <w:r w:rsidRPr="00F04585">
        <w:rPr>
          <w:rFonts w:ascii="Times New Roman" w:eastAsia="Times New Roman" w:hAnsi="Times New Roman" w:cs="Times New Roman"/>
          <w:color w:val="000000"/>
          <w:sz w:val="24"/>
          <w:szCs w:val="18"/>
          <w:lang w:val="ru-KZ" w:eastAsia="ru-RU"/>
        </w:rPr>
        <w:t xml:space="preserve"> </w:t>
      </w:r>
      <w:r w:rsidRPr="00F04585">
        <w:rPr>
          <w:rFonts w:ascii="Times New Roman" w:eastAsia="Times New Roman" w:hAnsi="Times New Roman" w:cs="Times New Roman"/>
          <w:color w:val="000000"/>
          <w:sz w:val="28"/>
          <w:szCs w:val="20"/>
          <w:lang w:val="ru-KZ" w:eastAsia="ru-RU"/>
        </w:rPr>
        <w:t xml:space="preserve">и 26 сентября 2025 года </w:t>
      </w:r>
      <w:r w:rsidRPr="00F04585">
        <w:rPr>
          <w:rFonts w:ascii="Times New Roman" w:eastAsia="Times New Roman" w:hAnsi="Times New Roman" w:cs="Times New Roman"/>
          <w:i/>
          <w:iCs/>
          <w:color w:val="000000"/>
          <w:sz w:val="24"/>
          <w:szCs w:val="18"/>
          <w:lang w:val="ru-KZ" w:eastAsia="ru-RU"/>
        </w:rPr>
        <w:t>(протокол № 8)</w:t>
      </w:r>
      <w:r w:rsidRPr="00F04585">
        <w:rPr>
          <w:rFonts w:ascii="Times New Roman" w:eastAsia="Times New Roman" w:hAnsi="Times New Roman" w:cs="Times New Roman"/>
          <w:color w:val="000000"/>
          <w:sz w:val="28"/>
          <w:szCs w:val="20"/>
          <w:lang w:val="ru-KZ" w:eastAsia="ru-RU"/>
        </w:rPr>
        <w:t>.</w:t>
      </w:r>
    </w:p>
    <w:p w:rsidR="00CF4335" w:rsidRPr="00E66530" w:rsidRDefault="00CF4335"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E66530">
        <w:rPr>
          <w:rFonts w:ascii="Times New Roman" w:eastAsia="Times New Roman" w:hAnsi="Times New Roman" w:cs="Times New Roman"/>
          <w:color w:val="000000"/>
          <w:sz w:val="28"/>
          <w:szCs w:val="20"/>
          <w:lang w:val="ru-KZ" w:eastAsia="ru-RU"/>
        </w:rPr>
        <w:t xml:space="preserve">Финансирование деятельности Общества осуществляется за счёт средств республиканского бюджета путём заключения договоров государственных закупок с Министерством туризма и спорта Республики Казахстан </w:t>
      </w:r>
      <w:r w:rsidRPr="00E66530">
        <w:rPr>
          <w:rFonts w:ascii="Times New Roman" w:eastAsia="Times New Roman" w:hAnsi="Times New Roman" w:cs="Times New Roman"/>
          <w:i/>
          <w:iCs/>
          <w:color w:val="000000"/>
          <w:sz w:val="24"/>
          <w:szCs w:val="18"/>
          <w:lang w:val="ru-KZ" w:eastAsia="ru-RU"/>
        </w:rPr>
        <w:t>(далее — МТС)</w:t>
      </w:r>
      <w:r w:rsidRPr="00E66530">
        <w:rPr>
          <w:rFonts w:ascii="Times New Roman" w:eastAsia="Times New Roman" w:hAnsi="Times New Roman" w:cs="Times New Roman"/>
          <w:color w:val="000000"/>
          <w:sz w:val="28"/>
          <w:szCs w:val="20"/>
          <w:lang w:val="ru-KZ" w:eastAsia="ru-RU"/>
        </w:rPr>
        <w:t xml:space="preserve">. </w:t>
      </w:r>
      <w:r w:rsidR="00E66530" w:rsidRPr="00E66530">
        <w:rPr>
          <w:rFonts w:ascii="Times New Roman" w:eastAsia="Times New Roman" w:hAnsi="Times New Roman" w:cs="Times New Roman"/>
          <w:color w:val="000000"/>
          <w:sz w:val="28"/>
          <w:szCs w:val="20"/>
          <w:lang w:val="ru-KZ" w:eastAsia="ru-RU"/>
        </w:rPr>
        <w:t>О</w:t>
      </w:r>
      <w:r w:rsidRPr="00E66530">
        <w:rPr>
          <w:rFonts w:ascii="Times New Roman" w:eastAsia="Times New Roman" w:hAnsi="Times New Roman" w:cs="Times New Roman"/>
          <w:color w:val="000000"/>
          <w:sz w:val="28"/>
          <w:szCs w:val="20"/>
          <w:lang w:val="ru-KZ" w:eastAsia="ru-RU"/>
        </w:rPr>
        <w:t>тдельная бюджетная программа, предусматривающая финансирование расходов Общества на содержание и функционирование, отсутствует.</w:t>
      </w:r>
    </w:p>
    <w:p w:rsidR="00CF4335" w:rsidRPr="00DE4B35" w:rsidRDefault="00CF4335"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DE4B35">
        <w:rPr>
          <w:rFonts w:ascii="Times New Roman" w:eastAsia="Times New Roman" w:hAnsi="Times New Roman" w:cs="Times New Roman"/>
          <w:color w:val="000000"/>
          <w:sz w:val="28"/>
          <w:szCs w:val="20"/>
          <w:lang w:val="ru-KZ" w:eastAsia="ru-RU"/>
        </w:rPr>
        <w:t xml:space="preserve">В </w:t>
      </w:r>
      <w:r w:rsidR="00E66530" w:rsidRPr="00DE4B35">
        <w:rPr>
          <w:rFonts w:ascii="Times New Roman" w:eastAsia="Times New Roman" w:hAnsi="Times New Roman" w:cs="Times New Roman"/>
          <w:color w:val="000000"/>
          <w:sz w:val="28"/>
          <w:szCs w:val="20"/>
          <w:lang w:val="ru-KZ" w:eastAsia="ru-RU"/>
        </w:rPr>
        <w:t>анализируемом периоде</w:t>
      </w:r>
      <w:r w:rsidR="0074319A" w:rsidRPr="00DE4B35">
        <w:rPr>
          <w:rFonts w:ascii="Times New Roman" w:eastAsia="Times New Roman" w:hAnsi="Times New Roman" w:cs="Times New Roman"/>
          <w:color w:val="000000"/>
          <w:sz w:val="28"/>
          <w:szCs w:val="20"/>
          <w:lang w:val="ru-KZ" w:eastAsia="ru-RU"/>
        </w:rPr>
        <w:t xml:space="preserve"> по</w:t>
      </w:r>
      <w:r w:rsidRPr="00DE4B35">
        <w:rPr>
          <w:rFonts w:ascii="Times New Roman" w:eastAsia="Times New Roman" w:hAnsi="Times New Roman" w:cs="Times New Roman"/>
          <w:color w:val="000000"/>
          <w:sz w:val="28"/>
          <w:szCs w:val="20"/>
          <w:lang w:val="ru-KZ" w:eastAsia="ru-RU"/>
        </w:rPr>
        <w:t xml:space="preserve"> бюджетной программ</w:t>
      </w:r>
      <w:r w:rsidR="0074319A" w:rsidRPr="00DE4B35">
        <w:rPr>
          <w:rFonts w:ascii="Times New Roman" w:eastAsia="Times New Roman" w:hAnsi="Times New Roman" w:cs="Times New Roman"/>
          <w:color w:val="000000"/>
          <w:sz w:val="28"/>
          <w:szCs w:val="20"/>
          <w:lang w:val="ru-KZ" w:eastAsia="ru-RU"/>
        </w:rPr>
        <w:t>е</w:t>
      </w:r>
      <w:r w:rsidRPr="00DE4B35">
        <w:rPr>
          <w:rFonts w:ascii="Times New Roman" w:eastAsia="Times New Roman" w:hAnsi="Times New Roman" w:cs="Times New Roman"/>
          <w:color w:val="000000"/>
          <w:sz w:val="28"/>
          <w:szCs w:val="20"/>
          <w:lang w:val="ru-KZ" w:eastAsia="ru-RU"/>
        </w:rPr>
        <w:t xml:space="preserve"> 043 «Формирование национального туристского продукта и продвижение его на международном и внутреннем рынке»</w:t>
      </w:r>
      <w:r w:rsidR="0074319A" w:rsidRPr="00DE4B35">
        <w:rPr>
          <w:rFonts w:ascii="Times New Roman" w:eastAsia="Times New Roman" w:hAnsi="Times New Roman" w:cs="Times New Roman"/>
          <w:color w:val="000000"/>
          <w:sz w:val="28"/>
          <w:szCs w:val="20"/>
          <w:lang w:val="ru-KZ" w:eastAsia="ru-RU"/>
        </w:rPr>
        <w:t xml:space="preserve"> на 2025 год</w:t>
      </w:r>
      <w:r w:rsidRPr="00DE4B35">
        <w:rPr>
          <w:rFonts w:ascii="Times New Roman" w:eastAsia="Times New Roman" w:hAnsi="Times New Roman" w:cs="Times New Roman"/>
          <w:color w:val="000000"/>
          <w:sz w:val="28"/>
          <w:szCs w:val="20"/>
          <w:lang w:val="ru-KZ" w:eastAsia="ru-RU"/>
        </w:rPr>
        <w:t xml:space="preserve"> Обществу </w:t>
      </w:r>
      <w:r w:rsidR="0074319A" w:rsidRPr="00DE4B35">
        <w:rPr>
          <w:rFonts w:ascii="Times New Roman" w:eastAsia="Times New Roman" w:hAnsi="Times New Roman" w:cs="Times New Roman"/>
          <w:color w:val="000000"/>
          <w:sz w:val="28"/>
          <w:szCs w:val="20"/>
          <w:lang w:val="ru-KZ" w:eastAsia="ru-RU"/>
        </w:rPr>
        <w:t>было предусмотрено</w:t>
      </w:r>
      <w:r w:rsidR="001B5A51" w:rsidRPr="00DE4B35">
        <w:rPr>
          <w:rFonts w:ascii="Times New Roman" w:eastAsia="Times New Roman" w:hAnsi="Times New Roman" w:cs="Times New Roman"/>
          <w:color w:val="000000"/>
          <w:sz w:val="28"/>
          <w:szCs w:val="20"/>
          <w:lang w:val="ru-KZ" w:eastAsia="ru-RU"/>
        </w:rPr>
        <w:t xml:space="preserve"> финансирование в размере</w:t>
      </w:r>
      <w:r w:rsidRPr="00DE4B35">
        <w:rPr>
          <w:rFonts w:ascii="Times New Roman" w:eastAsia="Times New Roman" w:hAnsi="Times New Roman" w:cs="Times New Roman"/>
          <w:color w:val="000000"/>
          <w:sz w:val="28"/>
          <w:szCs w:val="20"/>
          <w:lang w:val="ru-KZ" w:eastAsia="ru-RU"/>
        </w:rPr>
        <w:t xml:space="preserve"> 1,375 млрд тенге. В течение</w:t>
      </w:r>
      <w:r w:rsidR="001B5A51" w:rsidRPr="00DE4B35">
        <w:rPr>
          <w:rFonts w:ascii="Times New Roman" w:eastAsia="Times New Roman" w:hAnsi="Times New Roman" w:cs="Times New Roman"/>
          <w:color w:val="000000"/>
          <w:sz w:val="28"/>
          <w:szCs w:val="20"/>
          <w:lang w:val="ru-KZ" w:eastAsia="ru-RU"/>
        </w:rPr>
        <w:t xml:space="preserve"> 2025</w:t>
      </w:r>
      <w:r w:rsidRPr="00DE4B35">
        <w:rPr>
          <w:rFonts w:ascii="Times New Roman" w:eastAsia="Times New Roman" w:hAnsi="Times New Roman" w:cs="Times New Roman"/>
          <w:color w:val="000000"/>
          <w:sz w:val="28"/>
          <w:szCs w:val="20"/>
          <w:lang w:val="ru-KZ" w:eastAsia="ru-RU"/>
        </w:rPr>
        <w:t xml:space="preserve"> года </w:t>
      </w:r>
      <w:r w:rsidR="001B5A51" w:rsidRPr="00DE4B35">
        <w:rPr>
          <w:rFonts w:ascii="Times New Roman" w:eastAsia="Times New Roman" w:hAnsi="Times New Roman" w:cs="Times New Roman"/>
          <w:color w:val="000000"/>
          <w:sz w:val="28"/>
          <w:szCs w:val="20"/>
          <w:lang w:val="ru-KZ" w:eastAsia="ru-RU"/>
        </w:rPr>
        <w:t>в План мероприятий</w:t>
      </w:r>
      <w:r w:rsidR="00C7502C" w:rsidRPr="00DE4B35">
        <w:rPr>
          <w:rFonts w:ascii="Times New Roman" w:eastAsia="Times New Roman" w:hAnsi="Times New Roman" w:cs="Times New Roman"/>
          <w:color w:val="000000"/>
          <w:sz w:val="28"/>
          <w:szCs w:val="20"/>
          <w:lang w:val="ru-KZ" w:eastAsia="ru-RU"/>
        </w:rPr>
        <w:t xml:space="preserve"> вносились изменения </w:t>
      </w:r>
      <w:r w:rsidRPr="00DE4B35">
        <w:rPr>
          <w:rFonts w:ascii="Times New Roman" w:eastAsia="Times New Roman" w:hAnsi="Times New Roman" w:cs="Times New Roman"/>
          <w:color w:val="000000"/>
          <w:sz w:val="28"/>
          <w:szCs w:val="20"/>
          <w:lang w:val="ru-KZ" w:eastAsia="ru-RU"/>
        </w:rPr>
        <w:t xml:space="preserve">4 раза, </w:t>
      </w:r>
      <w:r w:rsidR="00C7502C" w:rsidRPr="00DE4B35">
        <w:rPr>
          <w:rFonts w:ascii="Times New Roman" w:eastAsia="Times New Roman" w:hAnsi="Times New Roman" w:cs="Times New Roman"/>
          <w:color w:val="000000"/>
          <w:sz w:val="28"/>
          <w:szCs w:val="20"/>
          <w:lang w:val="ru-KZ" w:eastAsia="ru-RU"/>
        </w:rPr>
        <w:t xml:space="preserve">в результате </w:t>
      </w:r>
      <w:r w:rsidR="00DE4B35" w:rsidRPr="00DE4B35">
        <w:rPr>
          <w:rFonts w:ascii="Times New Roman" w:eastAsia="Times New Roman" w:hAnsi="Times New Roman" w:cs="Times New Roman"/>
          <w:color w:val="000000"/>
          <w:sz w:val="28"/>
          <w:szCs w:val="20"/>
          <w:lang w:val="ru-KZ" w:eastAsia="ru-RU"/>
        </w:rPr>
        <w:t xml:space="preserve">чего окончательный </w:t>
      </w:r>
      <w:r w:rsidRPr="00DE4B35">
        <w:rPr>
          <w:rFonts w:ascii="Times New Roman" w:eastAsia="Times New Roman" w:hAnsi="Times New Roman" w:cs="Times New Roman"/>
          <w:color w:val="000000"/>
          <w:sz w:val="28"/>
          <w:szCs w:val="20"/>
          <w:lang w:val="ru-KZ" w:eastAsia="ru-RU"/>
        </w:rPr>
        <w:t>объём финансирования составил 1,328 млрд тенге.</w:t>
      </w:r>
    </w:p>
    <w:p w:rsidR="00CF4335" w:rsidRPr="00F723D1" w:rsidRDefault="00CF4335"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F723D1">
        <w:rPr>
          <w:rFonts w:ascii="Times New Roman" w:eastAsia="Times New Roman" w:hAnsi="Times New Roman" w:cs="Times New Roman"/>
          <w:color w:val="000000"/>
          <w:sz w:val="28"/>
          <w:szCs w:val="20"/>
          <w:lang w:val="ru-KZ" w:eastAsia="ru-RU"/>
        </w:rPr>
        <w:t xml:space="preserve">В период с 19 ноября по 12 декабря 2025 года проведён государственный аудит </w:t>
      </w:r>
      <w:r w:rsidR="009C3F58" w:rsidRPr="00F723D1">
        <w:rPr>
          <w:rFonts w:ascii="Times New Roman" w:eastAsia="Times New Roman" w:hAnsi="Times New Roman" w:cs="Times New Roman"/>
          <w:color w:val="000000"/>
          <w:sz w:val="28"/>
          <w:szCs w:val="20"/>
          <w:lang w:val="ru-KZ" w:eastAsia="ru-RU"/>
        </w:rPr>
        <w:t xml:space="preserve">по вопросу </w:t>
      </w:r>
      <w:r w:rsidRPr="00F723D1">
        <w:rPr>
          <w:rFonts w:ascii="Times New Roman" w:eastAsia="Times New Roman" w:hAnsi="Times New Roman" w:cs="Times New Roman"/>
          <w:color w:val="000000"/>
          <w:sz w:val="28"/>
          <w:szCs w:val="20"/>
          <w:lang w:val="ru-KZ" w:eastAsia="ru-RU"/>
        </w:rPr>
        <w:t>эффективности использования бюджетных средств и активов Общества за период с 01 января 2024 года и 9 месяцев 2025 года</w:t>
      </w:r>
      <w:r w:rsidR="00F723D1" w:rsidRPr="00F723D1">
        <w:rPr>
          <w:rFonts w:ascii="Times New Roman" w:eastAsia="Times New Roman" w:hAnsi="Times New Roman" w:cs="Times New Roman"/>
          <w:color w:val="000000"/>
          <w:sz w:val="28"/>
          <w:szCs w:val="20"/>
          <w:lang w:val="ru-KZ" w:eastAsia="ru-RU"/>
        </w:rPr>
        <w:t xml:space="preserve"> </w:t>
      </w:r>
      <w:r w:rsidR="00F723D1" w:rsidRPr="00095CF4">
        <w:rPr>
          <w:rFonts w:ascii="Times New Roman" w:eastAsia="Times New Roman" w:hAnsi="Times New Roman" w:cs="Times New Roman"/>
          <w:i/>
          <w:iCs/>
          <w:color w:val="000000"/>
          <w:sz w:val="24"/>
          <w:szCs w:val="18"/>
          <w:lang w:val="ru-KZ" w:eastAsia="ru-RU"/>
        </w:rPr>
        <w:t>(далее – Государственный аудит)</w:t>
      </w:r>
      <w:r w:rsidRPr="00F723D1">
        <w:rPr>
          <w:rFonts w:ascii="Times New Roman" w:eastAsia="Times New Roman" w:hAnsi="Times New Roman" w:cs="Times New Roman"/>
          <w:color w:val="000000"/>
          <w:sz w:val="28"/>
          <w:szCs w:val="20"/>
          <w:lang w:val="ru-KZ" w:eastAsia="ru-RU"/>
        </w:rPr>
        <w:t>.</w:t>
      </w:r>
    </w:p>
    <w:p w:rsidR="00106ABD" w:rsidRPr="00320C18" w:rsidRDefault="00CF4335"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106ABD">
        <w:rPr>
          <w:rFonts w:ascii="Times New Roman" w:eastAsia="Times New Roman" w:hAnsi="Times New Roman" w:cs="Times New Roman"/>
          <w:color w:val="000000"/>
          <w:sz w:val="28"/>
          <w:szCs w:val="20"/>
          <w:lang w:val="ru-KZ" w:eastAsia="ru-RU"/>
        </w:rPr>
        <w:t xml:space="preserve">По результатам </w:t>
      </w:r>
      <w:r w:rsidR="00F723D1" w:rsidRPr="00106ABD">
        <w:rPr>
          <w:rFonts w:ascii="Times New Roman" w:eastAsia="Times New Roman" w:hAnsi="Times New Roman" w:cs="Times New Roman"/>
          <w:color w:val="000000"/>
          <w:sz w:val="28"/>
          <w:szCs w:val="20"/>
          <w:lang w:val="ru-KZ" w:eastAsia="ru-RU"/>
        </w:rPr>
        <w:t>Г</w:t>
      </w:r>
      <w:r w:rsidRPr="00106ABD">
        <w:rPr>
          <w:rFonts w:ascii="Times New Roman" w:eastAsia="Times New Roman" w:hAnsi="Times New Roman" w:cs="Times New Roman"/>
          <w:color w:val="000000"/>
          <w:sz w:val="28"/>
          <w:szCs w:val="20"/>
          <w:lang w:val="ru-KZ" w:eastAsia="ru-RU"/>
        </w:rPr>
        <w:t>осударственного аудита установлен</w:t>
      </w:r>
      <w:r w:rsidR="00F723D1" w:rsidRPr="00106ABD">
        <w:rPr>
          <w:rFonts w:ascii="Times New Roman" w:eastAsia="Times New Roman" w:hAnsi="Times New Roman" w:cs="Times New Roman"/>
          <w:color w:val="000000"/>
          <w:sz w:val="28"/>
          <w:szCs w:val="20"/>
          <w:lang w:val="ru-KZ" w:eastAsia="ru-RU"/>
        </w:rPr>
        <w:t>ы</w:t>
      </w:r>
      <w:r w:rsidRPr="00106ABD">
        <w:rPr>
          <w:rFonts w:ascii="Times New Roman" w:eastAsia="Times New Roman" w:hAnsi="Times New Roman" w:cs="Times New Roman"/>
          <w:color w:val="000000"/>
          <w:sz w:val="28"/>
          <w:szCs w:val="20"/>
          <w:lang w:val="ru-KZ" w:eastAsia="ru-RU"/>
        </w:rPr>
        <w:t xml:space="preserve"> существенн</w:t>
      </w:r>
      <w:r w:rsidR="002A1F40" w:rsidRPr="00106ABD">
        <w:rPr>
          <w:rFonts w:ascii="Times New Roman" w:eastAsia="Times New Roman" w:hAnsi="Times New Roman" w:cs="Times New Roman"/>
          <w:color w:val="000000"/>
          <w:sz w:val="28"/>
          <w:szCs w:val="20"/>
          <w:lang w:val="ru-KZ" w:eastAsia="ru-RU"/>
        </w:rPr>
        <w:t>ые</w:t>
      </w:r>
      <w:r w:rsidRPr="00106ABD">
        <w:rPr>
          <w:rFonts w:ascii="Times New Roman" w:eastAsia="Times New Roman" w:hAnsi="Times New Roman" w:cs="Times New Roman"/>
          <w:color w:val="000000"/>
          <w:sz w:val="28"/>
          <w:szCs w:val="20"/>
          <w:lang w:val="ru-KZ" w:eastAsia="ru-RU"/>
        </w:rPr>
        <w:t xml:space="preserve"> недостатк</w:t>
      </w:r>
      <w:r w:rsidR="002A1F40" w:rsidRPr="00106ABD">
        <w:rPr>
          <w:rFonts w:ascii="Times New Roman" w:eastAsia="Times New Roman" w:hAnsi="Times New Roman" w:cs="Times New Roman"/>
          <w:color w:val="000000"/>
          <w:sz w:val="28"/>
          <w:szCs w:val="20"/>
          <w:lang w:val="ru-KZ" w:eastAsia="ru-RU"/>
        </w:rPr>
        <w:t>и</w:t>
      </w:r>
      <w:r w:rsidRPr="00106ABD">
        <w:rPr>
          <w:rFonts w:ascii="Times New Roman" w:eastAsia="Times New Roman" w:hAnsi="Times New Roman" w:cs="Times New Roman"/>
          <w:color w:val="000000"/>
          <w:sz w:val="28"/>
          <w:szCs w:val="20"/>
          <w:lang w:val="ru-KZ" w:eastAsia="ru-RU"/>
        </w:rPr>
        <w:t xml:space="preserve"> в системе планирования, координации и мониторинга показателей деятельности Общества, что свидетельствует о неэффективном использовании бюджетных средств, выделенных на формирование и продвижение национального туристского продукта</w:t>
      </w:r>
      <w:r w:rsidR="00106ABD" w:rsidRPr="00106ABD">
        <w:rPr>
          <w:rFonts w:ascii="Times New Roman" w:eastAsia="Times New Roman" w:hAnsi="Times New Roman" w:cs="Times New Roman"/>
          <w:sz w:val="24"/>
          <w:szCs w:val="24"/>
          <w:lang w:val="ru-KZ" w:eastAsia="ru-KZ"/>
        </w:rPr>
        <w:t xml:space="preserve"> </w:t>
      </w:r>
      <w:r w:rsidR="00106ABD" w:rsidRPr="00320C18">
        <w:rPr>
          <w:rFonts w:ascii="Times New Roman" w:eastAsia="Times New Roman" w:hAnsi="Times New Roman" w:cs="Times New Roman"/>
          <w:color w:val="000000"/>
          <w:sz w:val="28"/>
          <w:szCs w:val="20"/>
          <w:lang w:val="ru-KZ" w:eastAsia="ru-RU"/>
        </w:rPr>
        <w:t>и его продвижение на международном и внутреннем рынках.</w:t>
      </w:r>
    </w:p>
    <w:p w:rsidR="00CF4335" w:rsidRPr="006E264C" w:rsidRDefault="00CF4335"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6E264C">
        <w:rPr>
          <w:rFonts w:ascii="Times New Roman" w:eastAsia="Times New Roman" w:hAnsi="Times New Roman" w:cs="Times New Roman"/>
          <w:color w:val="000000"/>
          <w:sz w:val="28"/>
          <w:szCs w:val="20"/>
          <w:lang w:val="ru-KZ" w:eastAsia="ru-RU"/>
        </w:rPr>
        <w:t xml:space="preserve">В целях осуществления контроля за финансово-хозяйственной деятельностью Общества в соответствии со статьёй 61 Закона Республики Казахстан «Об акционерных обществах» решением Совета директоров от 09 августа 2022 года </w:t>
      </w:r>
      <w:r w:rsidRPr="006E264C">
        <w:rPr>
          <w:rFonts w:ascii="Times New Roman" w:eastAsia="Times New Roman" w:hAnsi="Times New Roman" w:cs="Times New Roman"/>
          <w:i/>
          <w:iCs/>
          <w:color w:val="000000"/>
          <w:sz w:val="24"/>
          <w:szCs w:val="18"/>
          <w:lang w:val="ru-KZ" w:eastAsia="ru-RU"/>
        </w:rPr>
        <w:t>(протокол № 4)</w:t>
      </w:r>
      <w:r w:rsidRPr="006E264C">
        <w:rPr>
          <w:rFonts w:ascii="Times New Roman" w:eastAsia="Times New Roman" w:hAnsi="Times New Roman" w:cs="Times New Roman"/>
          <w:color w:val="000000"/>
          <w:sz w:val="28"/>
          <w:szCs w:val="20"/>
          <w:lang w:val="ru-KZ" w:eastAsia="ru-RU"/>
        </w:rPr>
        <w:t xml:space="preserve"> в Обществе образована Служба внутреннего аудита </w:t>
      </w:r>
      <w:r w:rsidRPr="006E264C">
        <w:rPr>
          <w:rFonts w:ascii="Times New Roman" w:eastAsia="Times New Roman" w:hAnsi="Times New Roman" w:cs="Times New Roman"/>
          <w:i/>
          <w:iCs/>
          <w:color w:val="000000"/>
          <w:sz w:val="24"/>
          <w:szCs w:val="18"/>
          <w:lang w:val="ru-KZ" w:eastAsia="ru-RU"/>
        </w:rPr>
        <w:t>(</w:t>
      </w:r>
      <w:r w:rsidR="006E264C" w:rsidRPr="006E264C">
        <w:rPr>
          <w:rFonts w:ascii="Times New Roman" w:eastAsia="Times New Roman" w:hAnsi="Times New Roman" w:cs="Times New Roman"/>
          <w:i/>
          <w:iCs/>
          <w:color w:val="000000"/>
          <w:sz w:val="24"/>
          <w:szCs w:val="18"/>
          <w:lang w:val="ru-KZ" w:eastAsia="ru-RU"/>
        </w:rPr>
        <w:t xml:space="preserve">далее - </w:t>
      </w:r>
      <w:r w:rsidRPr="006E264C">
        <w:rPr>
          <w:rFonts w:ascii="Times New Roman" w:eastAsia="Times New Roman" w:hAnsi="Times New Roman" w:cs="Times New Roman"/>
          <w:i/>
          <w:iCs/>
          <w:color w:val="000000"/>
          <w:sz w:val="24"/>
          <w:szCs w:val="18"/>
          <w:lang w:val="ru-KZ" w:eastAsia="ru-RU"/>
        </w:rPr>
        <w:t>СВА)</w:t>
      </w:r>
      <w:r w:rsidRPr="006E264C">
        <w:rPr>
          <w:rFonts w:ascii="Times New Roman" w:eastAsia="Times New Roman" w:hAnsi="Times New Roman" w:cs="Times New Roman"/>
          <w:color w:val="000000"/>
          <w:sz w:val="28"/>
          <w:szCs w:val="20"/>
          <w:lang w:val="ru-KZ" w:eastAsia="ru-RU"/>
        </w:rPr>
        <w:t>.</w:t>
      </w:r>
    </w:p>
    <w:p w:rsidR="009C3F58" w:rsidRPr="009C3F58" w:rsidRDefault="00CF4335"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E42C31">
        <w:rPr>
          <w:rFonts w:ascii="Times New Roman" w:eastAsia="Times New Roman" w:hAnsi="Times New Roman" w:cs="Times New Roman"/>
          <w:color w:val="000000"/>
          <w:sz w:val="28"/>
          <w:szCs w:val="20"/>
          <w:lang w:val="ru-KZ" w:eastAsia="ru-RU"/>
        </w:rPr>
        <w:t>Основной целью СВА является предоставление Совету директоров независимых и объективных гарантий и консультаций, направленных на совершенствование системы управления рисками, внутреннего контроля и корпоративного управления.</w:t>
      </w:r>
      <w:r w:rsidR="006474F3" w:rsidRPr="00E42C31">
        <w:rPr>
          <w:rFonts w:ascii="Times New Roman" w:eastAsia="Times New Roman" w:hAnsi="Times New Roman" w:cs="Times New Roman"/>
          <w:color w:val="000000"/>
          <w:sz w:val="28"/>
          <w:szCs w:val="20"/>
          <w:lang w:val="ru-KZ" w:eastAsia="ru-RU"/>
        </w:rPr>
        <w:t xml:space="preserve"> </w:t>
      </w:r>
      <w:r w:rsidRPr="00E42C31">
        <w:rPr>
          <w:rFonts w:ascii="Times New Roman" w:eastAsia="Times New Roman" w:hAnsi="Times New Roman" w:cs="Times New Roman"/>
          <w:color w:val="000000"/>
          <w:sz w:val="28"/>
          <w:szCs w:val="20"/>
          <w:lang w:val="ru-KZ" w:eastAsia="ru-RU"/>
        </w:rPr>
        <w:t xml:space="preserve">Вместе с тем, с 22 мая 2025 года по настоящее время </w:t>
      </w:r>
      <w:r w:rsidR="008A46CA" w:rsidRPr="00E42C31">
        <w:rPr>
          <w:rFonts w:ascii="Times New Roman" w:eastAsia="Times New Roman" w:hAnsi="Times New Roman" w:cs="Times New Roman"/>
          <w:color w:val="000000"/>
          <w:sz w:val="28"/>
          <w:szCs w:val="20"/>
          <w:lang w:val="ru-KZ" w:eastAsia="ru-RU"/>
        </w:rPr>
        <w:t xml:space="preserve">должность </w:t>
      </w:r>
      <w:r w:rsidRPr="00E42C31">
        <w:rPr>
          <w:rFonts w:ascii="Times New Roman" w:eastAsia="Times New Roman" w:hAnsi="Times New Roman" w:cs="Times New Roman"/>
          <w:color w:val="000000"/>
          <w:sz w:val="28"/>
          <w:szCs w:val="20"/>
          <w:lang w:val="ru-KZ" w:eastAsia="ru-RU"/>
        </w:rPr>
        <w:t xml:space="preserve">СВА </w:t>
      </w:r>
      <w:r w:rsidR="008A46CA" w:rsidRPr="00E42C31">
        <w:rPr>
          <w:rFonts w:ascii="Times New Roman" w:eastAsia="Times New Roman" w:hAnsi="Times New Roman" w:cs="Times New Roman"/>
          <w:color w:val="000000"/>
          <w:sz w:val="28"/>
          <w:szCs w:val="20"/>
          <w:lang w:val="ru-KZ" w:eastAsia="ru-RU"/>
        </w:rPr>
        <w:t>является вакантной</w:t>
      </w:r>
      <w:r w:rsidRPr="00E42C31">
        <w:rPr>
          <w:rFonts w:ascii="Times New Roman" w:eastAsia="Times New Roman" w:hAnsi="Times New Roman" w:cs="Times New Roman"/>
          <w:color w:val="000000"/>
          <w:sz w:val="28"/>
          <w:szCs w:val="20"/>
          <w:lang w:val="ru-KZ" w:eastAsia="ru-RU"/>
        </w:rPr>
        <w:t xml:space="preserve">, что снижает </w:t>
      </w:r>
      <w:r w:rsidR="00B20DED" w:rsidRPr="00E42C31">
        <w:rPr>
          <w:rFonts w:ascii="Times New Roman" w:eastAsia="Times New Roman" w:hAnsi="Times New Roman" w:cs="Times New Roman"/>
          <w:color w:val="000000"/>
          <w:sz w:val="28"/>
          <w:szCs w:val="20"/>
          <w:lang w:val="ru-KZ" w:eastAsia="ru-RU"/>
        </w:rPr>
        <w:t xml:space="preserve">эффективность </w:t>
      </w:r>
      <w:r w:rsidR="00E42C31" w:rsidRPr="00E42C31">
        <w:rPr>
          <w:rFonts w:ascii="Times New Roman" w:eastAsia="Times New Roman" w:hAnsi="Times New Roman" w:cs="Times New Roman"/>
          <w:color w:val="000000"/>
          <w:sz w:val="28"/>
          <w:szCs w:val="20"/>
          <w:lang w:val="ru-KZ" w:eastAsia="ru-RU"/>
        </w:rPr>
        <w:t xml:space="preserve">системы </w:t>
      </w:r>
      <w:r w:rsidRPr="00E42C31">
        <w:rPr>
          <w:rFonts w:ascii="Times New Roman" w:eastAsia="Times New Roman" w:hAnsi="Times New Roman" w:cs="Times New Roman"/>
          <w:color w:val="000000"/>
          <w:sz w:val="28"/>
          <w:szCs w:val="20"/>
          <w:lang w:val="ru-KZ" w:eastAsia="ru-RU"/>
        </w:rPr>
        <w:t>внутреннего контроля.</w:t>
      </w:r>
    </w:p>
    <w:p w:rsidR="00CF4335" w:rsidRPr="00CF4335" w:rsidRDefault="00CF4335"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CF4335">
        <w:rPr>
          <w:rFonts w:ascii="Times New Roman" w:eastAsia="Times New Roman" w:hAnsi="Times New Roman" w:cs="Times New Roman"/>
          <w:color w:val="000000"/>
          <w:sz w:val="28"/>
          <w:szCs w:val="20"/>
          <w:lang w:val="ru-KZ" w:eastAsia="ru-RU"/>
        </w:rPr>
        <w:t xml:space="preserve">Организация закупок в Обществе осуществляется в соответствии с Законом Республики Казахстан «О закупках отдельных субъектов квазигосударственного сектора» и </w:t>
      </w:r>
      <w:r w:rsidR="006B724E" w:rsidRPr="006B724E">
        <w:rPr>
          <w:rFonts w:ascii="Times New Roman" w:eastAsia="Times New Roman" w:hAnsi="Times New Roman" w:cs="Times New Roman"/>
          <w:color w:val="000000"/>
          <w:sz w:val="28"/>
          <w:szCs w:val="20"/>
          <w:lang w:val="ru-KZ" w:eastAsia="ru-RU"/>
        </w:rPr>
        <w:t>Правилами закупок.</w:t>
      </w:r>
    </w:p>
    <w:p w:rsidR="007375BB" w:rsidRPr="007375BB" w:rsidRDefault="007375BB"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7375BB">
        <w:rPr>
          <w:rFonts w:ascii="Times New Roman" w:eastAsia="Times New Roman" w:hAnsi="Times New Roman" w:cs="Times New Roman"/>
          <w:color w:val="000000"/>
          <w:sz w:val="28"/>
          <w:szCs w:val="20"/>
          <w:lang w:val="ru-KZ" w:eastAsia="ru-RU"/>
        </w:rPr>
        <w:t xml:space="preserve">Закупки осуществляются на основании заявок и обоснований, представляемых структурными подразделениями Общества. Технические спецификации, квалификационные требования и конкурсная документация </w:t>
      </w:r>
      <w:r w:rsidRPr="007375BB">
        <w:rPr>
          <w:rFonts w:ascii="Times New Roman" w:eastAsia="Times New Roman" w:hAnsi="Times New Roman" w:cs="Times New Roman"/>
          <w:color w:val="000000"/>
          <w:sz w:val="28"/>
          <w:szCs w:val="20"/>
          <w:lang w:val="ru-KZ" w:eastAsia="ru-RU"/>
        </w:rPr>
        <w:lastRenderedPageBreak/>
        <w:t>формируются и утверждаются в соответствии с установленными процедурами и типовыми формами, что в целом обеспечивает прозрачность и формализованность закупочного процесса.</w:t>
      </w:r>
    </w:p>
    <w:p w:rsidR="00CF4335" w:rsidRPr="00485568" w:rsidRDefault="00CF4335"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485568">
        <w:rPr>
          <w:rFonts w:ascii="Times New Roman" w:eastAsia="Times New Roman" w:hAnsi="Times New Roman" w:cs="Times New Roman"/>
          <w:color w:val="000000"/>
          <w:sz w:val="28"/>
          <w:szCs w:val="20"/>
          <w:lang w:val="ru-KZ" w:eastAsia="ru-RU"/>
        </w:rPr>
        <w:t xml:space="preserve">Годовым планом закупок товаров, работ и услуг Общества </w:t>
      </w:r>
      <w:r w:rsidR="003F160B" w:rsidRPr="00574A98">
        <w:rPr>
          <w:rFonts w:ascii="Times New Roman" w:eastAsia="Times New Roman" w:hAnsi="Times New Roman" w:cs="Times New Roman"/>
          <w:i/>
          <w:iCs/>
          <w:color w:val="000000"/>
          <w:sz w:val="24"/>
          <w:szCs w:val="18"/>
          <w:lang w:val="ru-KZ" w:eastAsia="ru-RU"/>
        </w:rPr>
        <w:t>(далее – План закупок)</w:t>
      </w:r>
      <w:r w:rsidR="00574A98" w:rsidRPr="00574A98">
        <w:rPr>
          <w:rFonts w:ascii="Times New Roman" w:eastAsia="Times New Roman" w:hAnsi="Times New Roman" w:cs="Times New Roman"/>
          <w:i/>
          <w:iCs/>
          <w:color w:val="000000"/>
          <w:sz w:val="24"/>
          <w:szCs w:val="18"/>
          <w:lang w:val="ru-KZ" w:eastAsia="ru-RU"/>
        </w:rPr>
        <w:t xml:space="preserve"> </w:t>
      </w:r>
      <w:r w:rsidRPr="00485568">
        <w:rPr>
          <w:rFonts w:ascii="Times New Roman" w:eastAsia="Times New Roman" w:hAnsi="Times New Roman" w:cs="Times New Roman"/>
          <w:color w:val="000000"/>
          <w:sz w:val="28"/>
          <w:szCs w:val="20"/>
          <w:lang w:val="ru-KZ" w:eastAsia="ru-RU"/>
        </w:rPr>
        <w:t xml:space="preserve">на 2025 год утверждено 115 закупок на </w:t>
      </w:r>
      <w:r w:rsidR="008F428A" w:rsidRPr="00485568">
        <w:rPr>
          <w:rFonts w:ascii="Times New Roman" w:eastAsia="Times New Roman" w:hAnsi="Times New Roman" w:cs="Times New Roman"/>
          <w:color w:val="000000"/>
          <w:sz w:val="28"/>
          <w:szCs w:val="20"/>
          <w:lang w:val="ru-KZ" w:eastAsia="ru-RU"/>
        </w:rPr>
        <w:t xml:space="preserve">общую </w:t>
      </w:r>
      <w:r w:rsidRPr="00485568">
        <w:rPr>
          <w:rFonts w:ascii="Times New Roman" w:eastAsia="Times New Roman" w:hAnsi="Times New Roman" w:cs="Times New Roman"/>
          <w:color w:val="000000"/>
          <w:sz w:val="28"/>
          <w:szCs w:val="20"/>
          <w:lang w:val="ru-KZ" w:eastAsia="ru-RU"/>
        </w:rPr>
        <w:t>сумму 766 639,5 тыс. тенге. В течение</w:t>
      </w:r>
      <w:r w:rsidR="008F428A" w:rsidRPr="00485568">
        <w:rPr>
          <w:rFonts w:ascii="Times New Roman" w:eastAsia="Times New Roman" w:hAnsi="Times New Roman" w:cs="Times New Roman"/>
          <w:color w:val="000000"/>
          <w:sz w:val="28"/>
          <w:szCs w:val="20"/>
          <w:lang w:val="ru-KZ" w:eastAsia="ru-RU"/>
        </w:rPr>
        <w:t xml:space="preserve"> 2025 года </w:t>
      </w:r>
      <w:r w:rsidRPr="00485568">
        <w:rPr>
          <w:rFonts w:ascii="Times New Roman" w:eastAsia="Times New Roman" w:hAnsi="Times New Roman" w:cs="Times New Roman"/>
          <w:color w:val="000000"/>
          <w:sz w:val="28"/>
          <w:szCs w:val="20"/>
          <w:lang w:val="ru-KZ" w:eastAsia="ru-RU"/>
        </w:rPr>
        <w:t xml:space="preserve">в </w:t>
      </w:r>
      <w:r w:rsidR="00574A98">
        <w:rPr>
          <w:rFonts w:ascii="Times New Roman" w:eastAsia="Times New Roman" w:hAnsi="Times New Roman" w:cs="Times New Roman"/>
          <w:color w:val="000000"/>
          <w:sz w:val="28"/>
          <w:szCs w:val="20"/>
          <w:lang w:val="ru-KZ" w:eastAsia="ru-RU"/>
        </w:rPr>
        <w:t>П</w:t>
      </w:r>
      <w:r w:rsidRPr="00485568">
        <w:rPr>
          <w:rFonts w:ascii="Times New Roman" w:eastAsia="Times New Roman" w:hAnsi="Times New Roman" w:cs="Times New Roman"/>
          <w:color w:val="000000"/>
          <w:sz w:val="28"/>
          <w:szCs w:val="20"/>
          <w:lang w:val="ru-KZ" w:eastAsia="ru-RU"/>
        </w:rPr>
        <w:t xml:space="preserve">лан закупок изменения и дополнения </w:t>
      </w:r>
      <w:r w:rsidR="00C5369A" w:rsidRPr="00485568">
        <w:rPr>
          <w:rFonts w:ascii="Times New Roman" w:eastAsia="Times New Roman" w:hAnsi="Times New Roman" w:cs="Times New Roman"/>
          <w:color w:val="000000"/>
          <w:sz w:val="28"/>
          <w:szCs w:val="20"/>
          <w:lang w:val="ru-KZ" w:eastAsia="ru-RU"/>
        </w:rPr>
        <w:t xml:space="preserve">вносились </w:t>
      </w:r>
      <w:r w:rsidRPr="00485568">
        <w:rPr>
          <w:rFonts w:ascii="Times New Roman" w:eastAsia="Times New Roman" w:hAnsi="Times New Roman" w:cs="Times New Roman"/>
          <w:color w:val="000000"/>
          <w:sz w:val="28"/>
          <w:szCs w:val="20"/>
          <w:lang w:val="ru-KZ" w:eastAsia="ru-RU"/>
        </w:rPr>
        <w:t>13 раз.</w:t>
      </w:r>
    </w:p>
    <w:p w:rsidR="00CF4335" w:rsidRPr="00485568" w:rsidRDefault="00CF4335" w:rsidP="00E7121F">
      <w:pPr>
        <w:widowControl w:val="0"/>
        <w:tabs>
          <w:tab w:val="left" w:pos="0"/>
          <w:tab w:val="left" w:pos="426"/>
        </w:tabs>
        <w:spacing w:after="0" w:line="240" w:lineRule="auto"/>
        <w:ind w:firstLine="641"/>
        <w:jc w:val="both"/>
        <w:rPr>
          <w:color w:val="000000"/>
          <w:sz w:val="28"/>
          <w:szCs w:val="20"/>
          <w:lang w:val="ru-KZ"/>
        </w:rPr>
      </w:pPr>
      <w:r w:rsidRPr="00485568">
        <w:rPr>
          <w:rFonts w:ascii="Times New Roman" w:eastAsia="Times New Roman" w:hAnsi="Times New Roman" w:cs="Times New Roman"/>
          <w:color w:val="000000"/>
          <w:sz w:val="28"/>
          <w:szCs w:val="20"/>
          <w:lang w:val="ru-KZ" w:eastAsia="ru-RU"/>
        </w:rPr>
        <w:t>По итогам года</w:t>
      </w:r>
      <w:r w:rsidR="00536B83" w:rsidRPr="00485568">
        <w:rPr>
          <w:rFonts w:ascii="Times New Roman" w:eastAsia="Times New Roman" w:hAnsi="Times New Roman" w:cs="Times New Roman"/>
          <w:color w:val="000000"/>
          <w:sz w:val="28"/>
          <w:szCs w:val="20"/>
          <w:lang w:val="ru-KZ" w:eastAsia="ru-RU"/>
        </w:rPr>
        <w:t xml:space="preserve"> </w:t>
      </w:r>
      <w:r w:rsidRPr="00485568">
        <w:rPr>
          <w:rFonts w:ascii="Times New Roman" w:hAnsi="Times New Roman" w:cs="Times New Roman"/>
          <w:color w:val="000000"/>
          <w:sz w:val="28"/>
          <w:szCs w:val="20"/>
          <w:lang w:val="ru-KZ"/>
        </w:rPr>
        <w:t xml:space="preserve">заключено 53 договора на </w:t>
      </w:r>
      <w:r w:rsidR="00536B83" w:rsidRPr="00485568">
        <w:rPr>
          <w:rFonts w:ascii="Times New Roman" w:hAnsi="Times New Roman" w:cs="Times New Roman"/>
          <w:color w:val="000000"/>
          <w:sz w:val="28"/>
          <w:szCs w:val="20"/>
          <w:lang w:val="ru-KZ"/>
        </w:rPr>
        <w:t xml:space="preserve">общую </w:t>
      </w:r>
      <w:r w:rsidRPr="00485568">
        <w:rPr>
          <w:rFonts w:ascii="Times New Roman" w:hAnsi="Times New Roman" w:cs="Times New Roman"/>
          <w:color w:val="000000"/>
          <w:sz w:val="28"/>
          <w:szCs w:val="20"/>
          <w:lang w:val="ru-KZ"/>
        </w:rPr>
        <w:t xml:space="preserve">сумму 464 435,5 тыс. </w:t>
      </w:r>
      <w:r w:rsidR="00C46498">
        <w:rPr>
          <w:rFonts w:ascii="Times New Roman" w:hAnsi="Times New Roman" w:cs="Times New Roman"/>
          <w:color w:val="000000"/>
          <w:sz w:val="28"/>
          <w:szCs w:val="20"/>
          <w:lang w:val="ru-KZ"/>
        </w:rPr>
        <w:t>т</w:t>
      </w:r>
      <w:r w:rsidRPr="00485568">
        <w:rPr>
          <w:rFonts w:ascii="Times New Roman" w:hAnsi="Times New Roman" w:cs="Times New Roman"/>
          <w:color w:val="000000"/>
          <w:sz w:val="28"/>
          <w:szCs w:val="20"/>
          <w:lang w:val="ru-KZ"/>
        </w:rPr>
        <w:t>енге</w:t>
      </w:r>
      <w:r w:rsidR="00536B83" w:rsidRPr="00485568">
        <w:rPr>
          <w:rFonts w:ascii="Times New Roman" w:hAnsi="Times New Roman" w:cs="Times New Roman"/>
          <w:color w:val="000000"/>
          <w:sz w:val="28"/>
          <w:szCs w:val="20"/>
          <w:lang w:val="ru-KZ"/>
        </w:rPr>
        <w:t xml:space="preserve"> в том числе</w:t>
      </w:r>
      <w:r w:rsidR="00A204EE" w:rsidRPr="00485568">
        <w:rPr>
          <w:rFonts w:ascii="Times New Roman" w:hAnsi="Times New Roman" w:cs="Times New Roman"/>
          <w:color w:val="000000"/>
          <w:sz w:val="28"/>
          <w:szCs w:val="20"/>
          <w:lang w:val="ru-KZ"/>
        </w:rPr>
        <w:t>:</w:t>
      </w:r>
    </w:p>
    <w:p w:rsidR="00A204EE" w:rsidRPr="00485568" w:rsidRDefault="00A204EE" w:rsidP="00F50476">
      <w:pPr>
        <w:pStyle w:val="a5"/>
        <w:widowControl w:val="0"/>
        <w:numPr>
          <w:ilvl w:val="0"/>
          <w:numId w:val="2"/>
        </w:numPr>
        <w:tabs>
          <w:tab w:val="left" w:pos="0"/>
          <w:tab w:val="left" w:pos="426"/>
        </w:tabs>
        <w:ind w:left="0" w:firstLine="709"/>
        <w:jc w:val="both"/>
        <w:rPr>
          <w:color w:val="000000"/>
          <w:sz w:val="28"/>
          <w:szCs w:val="20"/>
          <w:lang w:val="ru-KZ"/>
        </w:rPr>
      </w:pPr>
      <w:r w:rsidRPr="00485568">
        <w:rPr>
          <w:color w:val="000000"/>
          <w:sz w:val="28"/>
          <w:szCs w:val="20"/>
          <w:lang w:val="ru-KZ"/>
        </w:rPr>
        <w:t>способом запроса ценовых предложений — 30 договоров на сумму 99 097 тыс. тенге (56,6%);</w:t>
      </w:r>
    </w:p>
    <w:p w:rsidR="00CF4335" w:rsidRPr="00485568" w:rsidRDefault="00503173" w:rsidP="00F50476">
      <w:pPr>
        <w:pStyle w:val="a5"/>
        <w:widowControl w:val="0"/>
        <w:numPr>
          <w:ilvl w:val="0"/>
          <w:numId w:val="2"/>
        </w:numPr>
        <w:tabs>
          <w:tab w:val="left" w:pos="0"/>
          <w:tab w:val="left" w:pos="426"/>
        </w:tabs>
        <w:ind w:left="0" w:firstLine="709"/>
        <w:jc w:val="both"/>
        <w:rPr>
          <w:color w:val="000000"/>
          <w:sz w:val="28"/>
          <w:szCs w:val="20"/>
          <w:lang w:val="ru-KZ"/>
        </w:rPr>
      </w:pPr>
      <w:r w:rsidRPr="00485568">
        <w:rPr>
          <w:color w:val="000000"/>
          <w:sz w:val="28"/>
          <w:szCs w:val="20"/>
          <w:lang w:val="ru-KZ"/>
        </w:rPr>
        <w:t xml:space="preserve">способом </w:t>
      </w:r>
      <w:r w:rsidR="00CF4335" w:rsidRPr="00485568">
        <w:rPr>
          <w:color w:val="000000"/>
          <w:sz w:val="28"/>
          <w:szCs w:val="20"/>
          <w:lang w:val="ru-KZ"/>
        </w:rPr>
        <w:t>из одного источника</w:t>
      </w:r>
      <w:r w:rsidRPr="00485568">
        <w:rPr>
          <w:color w:val="000000"/>
          <w:sz w:val="28"/>
          <w:szCs w:val="20"/>
          <w:lang w:val="ru-KZ"/>
        </w:rPr>
        <w:t xml:space="preserve"> путем прямого заключения договора</w:t>
      </w:r>
      <w:r w:rsidR="0071551F" w:rsidRPr="00485568">
        <w:rPr>
          <w:color w:val="000000"/>
          <w:sz w:val="28"/>
          <w:szCs w:val="20"/>
          <w:lang w:val="ru-KZ"/>
        </w:rPr>
        <w:t xml:space="preserve"> - 2</w:t>
      </w:r>
      <w:r w:rsidR="00CF4335" w:rsidRPr="00485568">
        <w:rPr>
          <w:color w:val="000000"/>
          <w:sz w:val="28"/>
          <w:szCs w:val="20"/>
          <w:lang w:val="ru-KZ"/>
        </w:rPr>
        <w:t>1 договор на сумму 295 618,5 тыс. тенге (39,6%);</w:t>
      </w:r>
    </w:p>
    <w:p w:rsidR="00CF4335" w:rsidRPr="00485568" w:rsidRDefault="0071551F" w:rsidP="00F50476">
      <w:pPr>
        <w:pStyle w:val="a5"/>
        <w:widowControl w:val="0"/>
        <w:numPr>
          <w:ilvl w:val="0"/>
          <w:numId w:val="2"/>
        </w:numPr>
        <w:tabs>
          <w:tab w:val="left" w:pos="0"/>
          <w:tab w:val="left" w:pos="426"/>
        </w:tabs>
        <w:jc w:val="both"/>
        <w:rPr>
          <w:color w:val="000000"/>
          <w:sz w:val="28"/>
          <w:szCs w:val="20"/>
          <w:lang w:val="ru-KZ"/>
        </w:rPr>
      </w:pPr>
      <w:r w:rsidRPr="00485568">
        <w:rPr>
          <w:color w:val="000000"/>
          <w:sz w:val="28"/>
          <w:szCs w:val="20"/>
          <w:lang w:val="ru-KZ"/>
        </w:rPr>
        <w:t xml:space="preserve">способом </w:t>
      </w:r>
      <w:r w:rsidR="00CF4335" w:rsidRPr="00485568">
        <w:rPr>
          <w:color w:val="000000"/>
          <w:sz w:val="28"/>
          <w:szCs w:val="20"/>
          <w:lang w:val="ru-KZ"/>
        </w:rPr>
        <w:t>тендер</w:t>
      </w:r>
      <w:r w:rsidRPr="00485568">
        <w:rPr>
          <w:color w:val="000000"/>
          <w:sz w:val="28"/>
          <w:szCs w:val="20"/>
          <w:lang w:val="ru-KZ"/>
        </w:rPr>
        <w:t xml:space="preserve">а - </w:t>
      </w:r>
      <w:r w:rsidR="00CF4335" w:rsidRPr="00485568">
        <w:rPr>
          <w:color w:val="000000"/>
          <w:sz w:val="28"/>
          <w:szCs w:val="20"/>
          <w:lang w:val="ru-KZ"/>
        </w:rPr>
        <w:t>2 договора на сумму 69 720 тыс. тенге (3,8%).</w:t>
      </w:r>
    </w:p>
    <w:p w:rsidR="00F72D32" w:rsidRPr="00485568" w:rsidRDefault="00F72D32"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485568">
        <w:rPr>
          <w:rFonts w:ascii="Times New Roman" w:eastAsia="Times New Roman" w:hAnsi="Times New Roman" w:cs="Times New Roman"/>
          <w:color w:val="000000"/>
          <w:sz w:val="28"/>
          <w:szCs w:val="20"/>
          <w:lang w:val="ru-KZ" w:eastAsia="ru-RU"/>
        </w:rPr>
        <w:t>Отмечается тенденция снижения доли закупок способом из одного источника в количественном выражении. Вместе с тем в денежном эквиваленте закупки из одного источника по-прежнему занимают наибольшую долю. Указанный способ закупки относится к числу наиболее уязвимых с точки зрения возникновения коррупционных рисков.</w:t>
      </w:r>
    </w:p>
    <w:p w:rsidR="00A13CC7" w:rsidRPr="00A13CC7" w:rsidRDefault="00A13CC7"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A13CC7">
        <w:rPr>
          <w:rFonts w:ascii="Times New Roman" w:eastAsia="Times New Roman" w:hAnsi="Times New Roman" w:cs="Times New Roman"/>
          <w:color w:val="000000"/>
          <w:sz w:val="28"/>
          <w:szCs w:val="20"/>
          <w:lang w:val="ru-KZ" w:eastAsia="ru-RU"/>
        </w:rPr>
        <w:t>В 2025 году факты пересмотра либо отмены закупок по результатам камерального контроля со стороны органов государственного аудита не выявлены.</w:t>
      </w:r>
    </w:p>
    <w:p w:rsidR="004B27E4" w:rsidRDefault="00CF4335" w:rsidP="00E7121F">
      <w:pPr>
        <w:widowControl w:val="0"/>
        <w:tabs>
          <w:tab w:val="left" w:pos="0"/>
          <w:tab w:val="left" w:pos="426"/>
        </w:tabs>
        <w:spacing w:after="0" w:line="240" w:lineRule="auto"/>
        <w:ind w:firstLine="641"/>
        <w:jc w:val="both"/>
        <w:rPr>
          <w:rFonts w:ascii="Times New Roman" w:eastAsia="Times New Roman" w:hAnsi="Times New Roman" w:cs="Times New Roman"/>
          <w:color w:val="000000"/>
          <w:sz w:val="28"/>
          <w:szCs w:val="20"/>
          <w:lang w:val="ru-KZ" w:eastAsia="ru-RU"/>
        </w:rPr>
      </w:pPr>
      <w:r w:rsidRPr="00E7121F">
        <w:rPr>
          <w:rFonts w:ascii="Times New Roman" w:eastAsia="Times New Roman" w:hAnsi="Times New Roman" w:cs="Times New Roman"/>
          <w:color w:val="000000"/>
          <w:sz w:val="28"/>
          <w:szCs w:val="20"/>
          <w:lang w:val="ru-KZ" w:eastAsia="ru-RU"/>
        </w:rPr>
        <w:t>Вывод</w:t>
      </w:r>
      <w:r w:rsidR="00E7121F" w:rsidRPr="00E7121F">
        <w:rPr>
          <w:rFonts w:ascii="Times New Roman" w:eastAsia="Times New Roman" w:hAnsi="Times New Roman" w:cs="Times New Roman"/>
          <w:color w:val="000000"/>
          <w:sz w:val="28"/>
          <w:szCs w:val="20"/>
          <w:lang w:val="ru-KZ" w:eastAsia="ru-RU"/>
        </w:rPr>
        <w:t xml:space="preserve">: </w:t>
      </w:r>
      <w:r w:rsidR="00E7121F">
        <w:rPr>
          <w:rFonts w:ascii="Times New Roman" w:eastAsia="Times New Roman" w:hAnsi="Times New Roman" w:cs="Times New Roman"/>
          <w:color w:val="000000"/>
          <w:sz w:val="28"/>
          <w:szCs w:val="20"/>
          <w:lang w:val="ru-KZ" w:eastAsia="ru-RU"/>
        </w:rPr>
        <w:t>с</w:t>
      </w:r>
      <w:r w:rsidR="004B27E4" w:rsidRPr="004B27E4">
        <w:rPr>
          <w:rFonts w:ascii="Times New Roman" w:eastAsia="Times New Roman" w:hAnsi="Times New Roman" w:cs="Times New Roman"/>
          <w:color w:val="000000"/>
          <w:sz w:val="28"/>
          <w:szCs w:val="20"/>
          <w:lang w:val="ru-KZ" w:eastAsia="ru-RU"/>
        </w:rPr>
        <w:t>ущественных нарушений процедур бюджетного планирования и закупок, повлекших отмену закупок или применение мер государственного реагирования, не установлено. Вместе с тем результаты государственного аудита, высокая доля закупок из одного источника в стоимостном выражении, а также отсутствие руководителя Службы внутреннего аудита формируют повышенные коррупционные риски в сфере управления бюджетными средствами и закупочной деятельности.</w:t>
      </w:r>
    </w:p>
    <w:p w:rsidR="00CF4335" w:rsidRDefault="00CF4335" w:rsidP="00E7121F">
      <w:pPr>
        <w:widowControl w:val="0"/>
        <w:tabs>
          <w:tab w:val="left" w:pos="0"/>
          <w:tab w:val="left" w:pos="426"/>
        </w:tabs>
        <w:spacing w:after="0" w:line="240" w:lineRule="auto"/>
        <w:ind w:firstLine="641"/>
        <w:jc w:val="both"/>
        <w:rPr>
          <w:rFonts w:ascii="Times New Roman" w:eastAsia="Times New Roman" w:hAnsi="Times New Roman" w:cs="Times New Roman"/>
          <w:b/>
          <w:bCs/>
          <w:color w:val="000000"/>
          <w:sz w:val="28"/>
          <w:szCs w:val="20"/>
          <w:lang w:val="ru-KZ" w:eastAsia="ru-RU"/>
        </w:rPr>
      </w:pPr>
      <w:r w:rsidRPr="00CF4335">
        <w:rPr>
          <w:rFonts w:ascii="Times New Roman" w:eastAsia="Times New Roman" w:hAnsi="Times New Roman" w:cs="Times New Roman"/>
          <w:b/>
          <w:bCs/>
          <w:color w:val="000000"/>
          <w:sz w:val="28"/>
          <w:szCs w:val="20"/>
          <w:lang w:val="ru-KZ" w:eastAsia="ru-RU"/>
        </w:rPr>
        <w:t>Рекомендации</w:t>
      </w:r>
      <w:r w:rsidR="004B27E4">
        <w:rPr>
          <w:rFonts w:ascii="Times New Roman" w:eastAsia="Times New Roman" w:hAnsi="Times New Roman" w:cs="Times New Roman"/>
          <w:b/>
          <w:bCs/>
          <w:color w:val="000000"/>
          <w:sz w:val="28"/>
          <w:szCs w:val="20"/>
          <w:lang w:val="ru-KZ" w:eastAsia="ru-RU"/>
        </w:rPr>
        <w:t>:</w:t>
      </w:r>
    </w:p>
    <w:p w:rsidR="004B27E4" w:rsidRPr="00BD349B" w:rsidRDefault="004B27E4" w:rsidP="00F50476">
      <w:pPr>
        <w:pStyle w:val="a5"/>
        <w:widowControl w:val="0"/>
        <w:numPr>
          <w:ilvl w:val="0"/>
          <w:numId w:val="2"/>
        </w:numPr>
        <w:tabs>
          <w:tab w:val="left" w:pos="0"/>
        </w:tabs>
        <w:ind w:left="0" w:firstLine="709"/>
        <w:jc w:val="both"/>
        <w:rPr>
          <w:color w:val="000000"/>
          <w:sz w:val="28"/>
          <w:szCs w:val="20"/>
          <w:lang w:val="ru-KZ"/>
        </w:rPr>
      </w:pPr>
      <w:r w:rsidRPr="00BD349B">
        <w:rPr>
          <w:color w:val="000000"/>
          <w:sz w:val="28"/>
          <w:szCs w:val="20"/>
          <w:lang w:val="ru-KZ"/>
        </w:rPr>
        <w:t>по результатам Государственного аудита обеспечить повышение эффективности управления бюджетными средствами и активами Общества, а также рациональное использование бюджетных средств;</w:t>
      </w:r>
    </w:p>
    <w:p w:rsidR="004B27E4" w:rsidRPr="004B27E4" w:rsidRDefault="004B27E4" w:rsidP="00F50476">
      <w:pPr>
        <w:pStyle w:val="a5"/>
        <w:widowControl w:val="0"/>
        <w:numPr>
          <w:ilvl w:val="0"/>
          <w:numId w:val="2"/>
        </w:numPr>
        <w:tabs>
          <w:tab w:val="left" w:pos="0"/>
          <w:tab w:val="left" w:pos="426"/>
        </w:tabs>
        <w:ind w:left="0" w:firstLine="709"/>
        <w:jc w:val="both"/>
        <w:rPr>
          <w:color w:val="000000"/>
          <w:sz w:val="28"/>
          <w:szCs w:val="20"/>
          <w:lang w:val="ru-KZ"/>
        </w:rPr>
      </w:pPr>
      <w:r w:rsidRPr="004B27E4">
        <w:rPr>
          <w:color w:val="000000"/>
          <w:sz w:val="28"/>
          <w:szCs w:val="20"/>
          <w:lang w:val="ru-KZ"/>
        </w:rPr>
        <w:t xml:space="preserve">обеспечить неукоснительное соблюдение законодательства о бухгалтерском учёте, финансовой отчётности и закупках, а также требований к исполнению </w:t>
      </w:r>
      <w:r w:rsidR="00E60A52">
        <w:rPr>
          <w:color w:val="000000"/>
          <w:sz w:val="28"/>
          <w:szCs w:val="20"/>
          <w:lang w:val="ru-KZ"/>
        </w:rPr>
        <w:t>П</w:t>
      </w:r>
      <w:r w:rsidRPr="004B27E4">
        <w:rPr>
          <w:color w:val="000000"/>
          <w:sz w:val="28"/>
          <w:szCs w:val="20"/>
          <w:lang w:val="ru-KZ"/>
        </w:rPr>
        <w:t>лан</w:t>
      </w:r>
      <w:r w:rsidR="00152512">
        <w:rPr>
          <w:color w:val="000000"/>
          <w:sz w:val="28"/>
          <w:szCs w:val="20"/>
          <w:lang w:val="ru-KZ"/>
        </w:rPr>
        <w:t>а</w:t>
      </w:r>
      <w:r w:rsidRPr="004B27E4">
        <w:rPr>
          <w:color w:val="000000"/>
          <w:sz w:val="28"/>
          <w:szCs w:val="20"/>
          <w:lang w:val="ru-KZ"/>
        </w:rPr>
        <w:t xml:space="preserve"> развития Общества;</w:t>
      </w:r>
    </w:p>
    <w:p w:rsidR="004B27E4" w:rsidRPr="004B27E4" w:rsidRDefault="00E60A52" w:rsidP="00F50476">
      <w:pPr>
        <w:pStyle w:val="a5"/>
        <w:widowControl w:val="0"/>
        <w:numPr>
          <w:ilvl w:val="0"/>
          <w:numId w:val="2"/>
        </w:numPr>
        <w:tabs>
          <w:tab w:val="left" w:pos="0"/>
          <w:tab w:val="left" w:pos="426"/>
        </w:tabs>
        <w:ind w:left="0" w:firstLine="709"/>
        <w:jc w:val="both"/>
        <w:rPr>
          <w:color w:val="000000"/>
          <w:sz w:val="28"/>
          <w:szCs w:val="20"/>
          <w:lang w:val="ru-KZ"/>
        </w:rPr>
      </w:pPr>
      <w:r>
        <w:rPr>
          <w:color w:val="000000"/>
          <w:sz w:val="28"/>
          <w:szCs w:val="20"/>
          <w:lang w:val="ru-KZ"/>
        </w:rPr>
        <w:t xml:space="preserve">продолжить осуществление </w:t>
      </w:r>
      <w:r w:rsidR="004B27E4" w:rsidRPr="004B27E4">
        <w:rPr>
          <w:color w:val="000000"/>
          <w:sz w:val="28"/>
          <w:szCs w:val="20"/>
          <w:lang w:val="ru-KZ"/>
        </w:rPr>
        <w:t>контрол</w:t>
      </w:r>
      <w:r>
        <w:rPr>
          <w:color w:val="000000"/>
          <w:sz w:val="28"/>
          <w:szCs w:val="20"/>
          <w:lang w:val="ru-KZ"/>
        </w:rPr>
        <w:t>я</w:t>
      </w:r>
      <w:r w:rsidR="004B27E4" w:rsidRPr="004B27E4">
        <w:rPr>
          <w:color w:val="000000"/>
          <w:sz w:val="28"/>
          <w:szCs w:val="20"/>
          <w:lang w:val="ru-KZ"/>
        </w:rPr>
        <w:t xml:space="preserve"> за планированием, подготовкой и проведением закупок товаров, работ и услуг;</w:t>
      </w:r>
    </w:p>
    <w:p w:rsidR="004B27E4" w:rsidRPr="004B27E4" w:rsidRDefault="004B27E4" w:rsidP="00F50476">
      <w:pPr>
        <w:pStyle w:val="a5"/>
        <w:widowControl w:val="0"/>
        <w:numPr>
          <w:ilvl w:val="0"/>
          <w:numId w:val="2"/>
        </w:numPr>
        <w:tabs>
          <w:tab w:val="left" w:pos="0"/>
          <w:tab w:val="left" w:pos="426"/>
        </w:tabs>
        <w:ind w:left="0" w:firstLine="709"/>
        <w:jc w:val="both"/>
        <w:rPr>
          <w:color w:val="000000"/>
          <w:sz w:val="28"/>
          <w:szCs w:val="20"/>
          <w:lang w:val="ru-KZ"/>
        </w:rPr>
      </w:pPr>
      <w:r w:rsidRPr="004B27E4">
        <w:rPr>
          <w:color w:val="000000"/>
          <w:sz w:val="28"/>
          <w:szCs w:val="20"/>
          <w:lang w:val="ru-KZ"/>
        </w:rPr>
        <w:t>продолжить работу по снижению доли закупок способом из одного источника как в количественном, так и в стоимостном выражении;</w:t>
      </w:r>
    </w:p>
    <w:p w:rsidR="004B27E4" w:rsidRPr="004B27E4" w:rsidRDefault="004B27E4" w:rsidP="00F50476">
      <w:pPr>
        <w:pStyle w:val="a5"/>
        <w:widowControl w:val="0"/>
        <w:numPr>
          <w:ilvl w:val="0"/>
          <w:numId w:val="2"/>
        </w:numPr>
        <w:tabs>
          <w:tab w:val="left" w:pos="0"/>
          <w:tab w:val="left" w:pos="426"/>
        </w:tabs>
        <w:ind w:left="0" w:firstLine="709"/>
        <w:jc w:val="both"/>
        <w:rPr>
          <w:color w:val="000000"/>
          <w:sz w:val="28"/>
          <w:szCs w:val="20"/>
          <w:lang w:val="ru-KZ"/>
        </w:rPr>
      </w:pPr>
      <w:r w:rsidRPr="004B27E4">
        <w:rPr>
          <w:color w:val="000000"/>
          <w:sz w:val="28"/>
          <w:szCs w:val="20"/>
          <w:lang w:val="ru-KZ"/>
        </w:rPr>
        <w:t>в целях обеспечения эффективной системы управления рисками и внутреннего контроля обеспечить заполнение вакантной должности руководителя Службы внутреннего аудита.</w:t>
      </w:r>
    </w:p>
    <w:p w:rsidR="004436BE" w:rsidRPr="00DF1890" w:rsidRDefault="004436BE" w:rsidP="00E7121F">
      <w:pPr>
        <w:tabs>
          <w:tab w:val="left" w:pos="993"/>
          <w:tab w:val="left" w:pos="1560"/>
        </w:tabs>
        <w:spacing w:after="0" w:line="240" w:lineRule="auto"/>
        <w:ind w:firstLine="593"/>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Pr="00DF1890">
        <w:rPr>
          <w:rFonts w:ascii="Times New Roman" w:eastAsia="Times New Roman" w:hAnsi="Times New Roman" w:cs="Times New Roman"/>
          <w:b/>
          <w:sz w:val="28"/>
          <w:szCs w:val="28"/>
          <w:lang w:eastAsia="ru-RU"/>
        </w:rPr>
        <w:t>.</w:t>
      </w:r>
      <w:r w:rsidR="00E30988">
        <w:rPr>
          <w:rFonts w:ascii="Times New Roman" w:eastAsia="Times New Roman" w:hAnsi="Times New Roman" w:cs="Times New Roman"/>
          <w:b/>
          <w:sz w:val="28"/>
          <w:szCs w:val="28"/>
          <w:lang w:eastAsia="ru-RU"/>
        </w:rPr>
        <w:t>6</w:t>
      </w:r>
      <w:r w:rsidRPr="00DF1890">
        <w:rPr>
          <w:rFonts w:ascii="Times New Roman" w:eastAsia="Times New Roman" w:hAnsi="Times New Roman" w:cs="Times New Roman"/>
          <w:b/>
          <w:sz w:val="28"/>
          <w:szCs w:val="28"/>
          <w:lang w:eastAsia="ru-RU"/>
        </w:rPr>
        <w:t xml:space="preserve">. </w:t>
      </w:r>
      <w:r w:rsidR="00B40CE9">
        <w:rPr>
          <w:rFonts w:ascii="Times New Roman" w:eastAsia="Times New Roman" w:hAnsi="Times New Roman" w:cs="Times New Roman"/>
          <w:b/>
          <w:sz w:val="28"/>
          <w:szCs w:val="28"/>
          <w:lang w:eastAsia="ru-RU"/>
        </w:rPr>
        <w:t>С</w:t>
      </w:r>
      <w:r w:rsidRPr="00DF1890">
        <w:rPr>
          <w:rFonts w:ascii="Times New Roman" w:eastAsia="Times New Roman" w:hAnsi="Times New Roman" w:cs="Times New Roman"/>
          <w:b/>
          <w:sz w:val="28"/>
          <w:szCs w:val="28"/>
          <w:lang w:eastAsia="ru-RU"/>
        </w:rPr>
        <w:t>бор налогов и иных платежей:</w:t>
      </w:r>
    </w:p>
    <w:p w:rsidR="0005088C" w:rsidRPr="0005088C" w:rsidRDefault="0005088C" w:rsidP="00E7121F">
      <w:pPr>
        <w:tabs>
          <w:tab w:val="left" w:pos="993"/>
          <w:tab w:val="left" w:pos="1560"/>
        </w:tabs>
        <w:spacing w:after="0" w:line="240" w:lineRule="auto"/>
        <w:ind w:firstLine="593"/>
        <w:contextualSpacing/>
        <w:jc w:val="both"/>
        <w:rPr>
          <w:rFonts w:ascii="Times New Roman" w:eastAsia="Times New Roman" w:hAnsi="Times New Roman" w:cs="Times New Roman"/>
          <w:sz w:val="28"/>
          <w:szCs w:val="28"/>
          <w:lang w:val="ru-KZ" w:eastAsia="ru-RU"/>
        </w:rPr>
      </w:pPr>
      <w:r w:rsidRPr="0005088C">
        <w:rPr>
          <w:rFonts w:ascii="Times New Roman" w:eastAsia="Times New Roman" w:hAnsi="Times New Roman" w:cs="Times New Roman"/>
          <w:sz w:val="28"/>
          <w:szCs w:val="28"/>
          <w:lang w:val="ru-KZ" w:eastAsia="ru-RU"/>
        </w:rPr>
        <w:lastRenderedPageBreak/>
        <w:t>Общество является плательщиком индивидуального подоходного налога, социального налога и налога на добавленную стоимость, а также исполняет функции налогового агента по удержанию, исчислению и перечислению обязательных пенсионных взносов, социальных отчислений, взносов и отчислений на обязательное социальное медицинское страхование.</w:t>
      </w:r>
    </w:p>
    <w:p w:rsidR="00556A0B" w:rsidRPr="00556A0B" w:rsidRDefault="00556A0B" w:rsidP="00E7121F">
      <w:pPr>
        <w:tabs>
          <w:tab w:val="left" w:pos="709"/>
          <w:tab w:val="left" w:pos="1560"/>
        </w:tabs>
        <w:spacing w:after="0"/>
        <w:ind w:firstLine="709"/>
        <w:jc w:val="both"/>
        <w:rPr>
          <w:rFonts w:ascii="Times New Roman" w:hAnsi="Times New Roman" w:cs="Times New Roman"/>
          <w:sz w:val="28"/>
          <w:szCs w:val="28"/>
          <w:lang w:val="ru-KZ"/>
        </w:rPr>
      </w:pPr>
      <w:r w:rsidRPr="00556A0B">
        <w:rPr>
          <w:rFonts w:ascii="Times New Roman" w:hAnsi="Times New Roman" w:cs="Times New Roman"/>
          <w:sz w:val="28"/>
          <w:szCs w:val="28"/>
          <w:lang w:val="ru-KZ"/>
        </w:rPr>
        <w:t xml:space="preserve">В целях соблюдения требований налогового законодательства Республики Казахстан Департамент экономики и финансов Общества </w:t>
      </w:r>
      <w:r w:rsidRPr="00556A0B">
        <w:rPr>
          <w:rFonts w:ascii="Times New Roman" w:hAnsi="Times New Roman" w:cs="Times New Roman"/>
          <w:i/>
          <w:iCs/>
          <w:sz w:val="24"/>
          <w:szCs w:val="24"/>
          <w:lang w:val="ru-KZ"/>
        </w:rPr>
        <w:t>(далее – ДЭФ)</w:t>
      </w:r>
      <w:r w:rsidRPr="00556A0B">
        <w:rPr>
          <w:rFonts w:ascii="Times New Roman" w:hAnsi="Times New Roman" w:cs="Times New Roman"/>
          <w:sz w:val="24"/>
          <w:szCs w:val="24"/>
          <w:lang w:val="ru-KZ"/>
        </w:rPr>
        <w:t xml:space="preserve"> </w:t>
      </w:r>
      <w:r w:rsidRPr="00556A0B">
        <w:rPr>
          <w:rFonts w:ascii="Times New Roman" w:hAnsi="Times New Roman" w:cs="Times New Roman"/>
          <w:sz w:val="28"/>
          <w:szCs w:val="28"/>
          <w:lang w:val="ru-KZ"/>
        </w:rPr>
        <w:t>на регулярной основе обеспечивает:</w:t>
      </w:r>
    </w:p>
    <w:p w:rsidR="00556A0B" w:rsidRPr="00081900" w:rsidRDefault="00556A0B" w:rsidP="00F50476">
      <w:pPr>
        <w:pStyle w:val="a5"/>
        <w:numPr>
          <w:ilvl w:val="0"/>
          <w:numId w:val="2"/>
        </w:numPr>
        <w:tabs>
          <w:tab w:val="left" w:pos="709"/>
          <w:tab w:val="left" w:pos="1560"/>
        </w:tabs>
        <w:ind w:left="0" w:firstLine="709"/>
        <w:jc w:val="both"/>
        <w:rPr>
          <w:sz w:val="28"/>
          <w:szCs w:val="28"/>
          <w:lang w:val="ru-KZ"/>
        </w:rPr>
      </w:pPr>
      <w:r w:rsidRPr="00081900">
        <w:rPr>
          <w:sz w:val="28"/>
          <w:szCs w:val="28"/>
          <w:lang w:val="ru-KZ"/>
        </w:rPr>
        <w:t>ежеквартальное представление налоговой отчетности по видам налогов и обязательных платежей;</w:t>
      </w:r>
    </w:p>
    <w:p w:rsidR="00556A0B" w:rsidRPr="00081900" w:rsidRDefault="00556A0B" w:rsidP="00F50476">
      <w:pPr>
        <w:pStyle w:val="a5"/>
        <w:numPr>
          <w:ilvl w:val="0"/>
          <w:numId w:val="2"/>
        </w:numPr>
        <w:tabs>
          <w:tab w:val="left" w:pos="709"/>
          <w:tab w:val="left" w:pos="1560"/>
        </w:tabs>
        <w:jc w:val="both"/>
        <w:rPr>
          <w:sz w:val="28"/>
          <w:szCs w:val="28"/>
          <w:lang w:val="ru-KZ"/>
        </w:rPr>
      </w:pPr>
      <w:r w:rsidRPr="00081900">
        <w:rPr>
          <w:sz w:val="28"/>
          <w:szCs w:val="28"/>
          <w:lang w:val="ru-KZ"/>
        </w:rPr>
        <w:t>учет исполнения налоговых обязательств Общества;</w:t>
      </w:r>
    </w:p>
    <w:p w:rsidR="00556A0B" w:rsidRPr="00081900" w:rsidRDefault="00556A0B" w:rsidP="00F50476">
      <w:pPr>
        <w:pStyle w:val="a5"/>
        <w:numPr>
          <w:ilvl w:val="0"/>
          <w:numId w:val="2"/>
        </w:numPr>
        <w:tabs>
          <w:tab w:val="left" w:pos="709"/>
          <w:tab w:val="left" w:pos="1560"/>
        </w:tabs>
        <w:ind w:left="0" w:firstLine="709"/>
        <w:jc w:val="both"/>
        <w:rPr>
          <w:sz w:val="28"/>
          <w:szCs w:val="28"/>
          <w:lang w:val="ru-KZ"/>
        </w:rPr>
      </w:pPr>
      <w:r w:rsidRPr="00081900">
        <w:rPr>
          <w:sz w:val="28"/>
          <w:szCs w:val="28"/>
          <w:lang w:val="ru-KZ"/>
        </w:rPr>
        <w:t>исчисление, удержание и перечисление социальных и иных обязательных платежей;</w:t>
      </w:r>
    </w:p>
    <w:p w:rsidR="00556A0B" w:rsidRPr="00081900" w:rsidRDefault="00556A0B" w:rsidP="00F50476">
      <w:pPr>
        <w:pStyle w:val="a5"/>
        <w:numPr>
          <w:ilvl w:val="0"/>
          <w:numId w:val="2"/>
        </w:numPr>
        <w:tabs>
          <w:tab w:val="left" w:pos="709"/>
          <w:tab w:val="left" w:pos="1560"/>
        </w:tabs>
        <w:ind w:left="0" w:firstLine="709"/>
        <w:jc w:val="both"/>
        <w:rPr>
          <w:sz w:val="28"/>
          <w:szCs w:val="28"/>
          <w:lang w:val="ru-KZ"/>
        </w:rPr>
      </w:pPr>
      <w:r w:rsidRPr="00081900">
        <w:rPr>
          <w:sz w:val="28"/>
          <w:szCs w:val="28"/>
          <w:lang w:val="ru-KZ"/>
        </w:rPr>
        <w:t>ежемесячное начисление и перечисление налогов и обязательных платежей по заработной плате работников Общества.</w:t>
      </w:r>
    </w:p>
    <w:p w:rsidR="00081900" w:rsidRPr="00081900" w:rsidRDefault="00081900" w:rsidP="00E7121F">
      <w:pPr>
        <w:tabs>
          <w:tab w:val="left" w:pos="993"/>
          <w:tab w:val="left" w:pos="1560"/>
        </w:tabs>
        <w:spacing w:after="0" w:line="240" w:lineRule="auto"/>
        <w:ind w:firstLine="593"/>
        <w:contextualSpacing/>
        <w:jc w:val="both"/>
        <w:rPr>
          <w:rFonts w:ascii="Times New Roman" w:eastAsia="Times New Roman" w:hAnsi="Times New Roman" w:cs="Times New Roman"/>
          <w:sz w:val="28"/>
          <w:szCs w:val="28"/>
          <w:lang w:val="ru-KZ" w:eastAsia="ru-RU"/>
        </w:rPr>
      </w:pPr>
      <w:r w:rsidRPr="00081900">
        <w:rPr>
          <w:rFonts w:ascii="Times New Roman" w:eastAsia="Times New Roman" w:hAnsi="Times New Roman" w:cs="Times New Roman"/>
          <w:sz w:val="28"/>
          <w:szCs w:val="28"/>
          <w:lang w:val="ru-KZ" w:eastAsia="ru-RU"/>
        </w:rPr>
        <w:t>Общество ежегодно проходит независимый аудит финансовой отчетности. По результатам аудита подтверждено, что финансовая отчетность Общества достоверно отражает во всех существенных аспектах его финансовое положение, финансовые результаты и движение денежных средств за отчетный период в соответствии с Международными стандартами финансовой отчетности (МСФО).</w:t>
      </w:r>
    </w:p>
    <w:p w:rsidR="00081900" w:rsidRPr="00081900" w:rsidRDefault="00081900" w:rsidP="00E7121F">
      <w:pPr>
        <w:tabs>
          <w:tab w:val="left" w:pos="993"/>
          <w:tab w:val="left" w:pos="1560"/>
        </w:tabs>
        <w:spacing w:after="0" w:line="240" w:lineRule="auto"/>
        <w:ind w:firstLine="593"/>
        <w:contextualSpacing/>
        <w:jc w:val="both"/>
        <w:rPr>
          <w:rFonts w:ascii="Times New Roman" w:eastAsia="Times New Roman" w:hAnsi="Times New Roman" w:cs="Times New Roman"/>
          <w:sz w:val="28"/>
          <w:szCs w:val="28"/>
          <w:lang w:val="ru-KZ" w:eastAsia="ru-RU"/>
        </w:rPr>
      </w:pPr>
      <w:r w:rsidRPr="00081900">
        <w:rPr>
          <w:rFonts w:ascii="Times New Roman" w:eastAsia="Times New Roman" w:hAnsi="Times New Roman" w:cs="Times New Roman"/>
          <w:sz w:val="28"/>
          <w:szCs w:val="28"/>
          <w:lang w:val="ru-KZ" w:eastAsia="ru-RU"/>
        </w:rPr>
        <w:t>Результаты независимого аудита финансовой отчетности размещаются на корпоративном интернет-ресурсе Общества.</w:t>
      </w:r>
    </w:p>
    <w:p w:rsidR="00DD1A2C" w:rsidRPr="00606144" w:rsidRDefault="00DD1A2C" w:rsidP="00E7121F">
      <w:pPr>
        <w:tabs>
          <w:tab w:val="left" w:pos="993"/>
          <w:tab w:val="left" w:pos="1560"/>
        </w:tabs>
        <w:spacing w:after="0" w:line="240" w:lineRule="auto"/>
        <w:ind w:firstLine="593"/>
        <w:contextualSpacing/>
        <w:jc w:val="both"/>
        <w:rPr>
          <w:rFonts w:ascii="Times New Roman" w:eastAsia="Times New Roman" w:hAnsi="Times New Roman" w:cs="Times New Roman"/>
          <w:sz w:val="28"/>
          <w:szCs w:val="28"/>
          <w:lang w:val="ru-KZ" w:eastAsia="ru-RU"/>
        </w:rPr>
      </w:pPr>
      <w:r w:rsidRPr="00DD1A2C">
        <w:rPr>
          <w:rFonts w:ascii="Times New Roman" w:eastAsia="Times New Roman" w:hAnsi="Times New Roman" w:cs="Times New Roman"/>
          <w:sz w:val="28"/>
          <w:szCs w:val="28"/>
          <w:lang w:val="ru-KZ" w:eastAsia="ru-RU"/>
        </w:rPr>
        <w:t>Проведенный внутренний анализ коррупционных рисков в деятельности Департамента экономики и финансов показал, что коррупционные риски, связанные с исполнением налоговых обязательств, ведением финансового учета и формированием отчетности</w:t>
      </w:r>
      <w:r w:rsidRPr="00606144">
        <w:rPr>
          <w:rFonts w:ascii="Times New Roman" w:eastAsia="Times New Roman" w:hAnsi="Times New Roman" w:cs="Times New Roman"/>
          <w:sz w:val="28"/>
          <w:szCs w:val="28"/>
          <w:lang w:val="ru-KZ" w:eastAsia="ru-RU"/>
        </w:rPr>
        <w:t>, не выявлены.</w:t>
      </w:r>
    </w:p>
    <w:p w:rsidR="007D2132" w:rsidRPr="007D3FAA" w:rsidRDefault="00B40CE9" w:rsidP="00E7121F">
      <w:pPr>
        <w:widowControl w:val="0"/>
        <w:tabs>
          <w:tab w:val="left" w:pos="0"/>
          <w:tab w:val="left" w:pos="567"/>
          <w:tab w:val="left" w:pos="851"/>
          <w:tab w:val="left" w:pos="1276"/>
        </w:tabs>
        <w:autoSpaceDE w:val="0"/>
        <w:autoSpaceDN w:val="0"/>
        <w:spacing w:after="0" w:line="240" w:lineRule="auto"/>
        <w:ind w:firstLine="567"/>
        <w:jc w:val="center"/>
        <w:outlineLvl w:val="0"/>
        <w:rPr>
          <w:b/>
          <w:bCs/>
          <w:sz w:val="28"/>
          <w:szCs w:val="28"/>
        </w:rPr>
      </w:pPr>
      <w:r w:rsidRPr="007D3FAA">
        <w:rPr>
          <w:rFonts w:ascii="Times New Roman" w:hAnsi="Times New Roman" w:cs="Times New Roman"/>
          <w:b/>
          <w:bCs/>
          <w:sz w:val="28"/>
          <w:szCs w:val="28"/>
        </w:rPr>
        <w:t>2.</w:t>
      </w:r>
      <w:r w:rsidR="00E30988">
        <w:rPr>
          <w:rFonts w:ascii="Times New Roman" w:hAnsi="Times New Roman" w:cs="Times New Roman"/>
          <w:b/>
          <w:bCs/>
          <w:sz w:val="28"/>
          <w:szCs w:val="28"/>
        </w:rPr>
        <w:t>7</w:t>
      </w:r>
      <w:r w:rsidRPr="007D3FAA">
        <w:rPr>
          <w:rFonts w:ascii="Times New Roman" w:hAnsi="Times New Roman" w:cs="Times New Roman"/>
          <w:b/>
          <w:bCs/>
          <w:sz w:val="28"/>
          <w:szCs w:val="28"/>
        </w:rPr>
        <w:t xml:space="preserve">. </w:t>
      </w:r>
      <w:r w:rsidR="007D2132" w:rsidRPr="007D3FAA">
        <w:rPr>
          <w:rFonts w:ascii="Times New Roman" w:hAnsi="Times New Roman" w:cs="Times New Roman"/>
          <w:b/>
          <w:bCs/>
          <w:sz w:val="28"/>
          <w:szCs w:val="28"/>
        </w:rPr>
        <w:t>Заключение</w:t>
      </w:r>
      <w:r w:rsidR="007D2132" w:rsidRPr="007D3FAA">
        <w:rPr>
          <w:rFonts w:ascii="Times New Roman" w:hAnsi="Times New Roman" w:cs="Times New Roman"/>
          <w:b/>
          <w:bCs/>
          <w:spacing w:val="-8"/>
          <w:sz w:val="28"/>
          <w:szCs w:val="28"/>
        </w:rPr>
        <w:t xml:space="preserve"> </w:t>
      </w:r>
      <w:r w:rsidR="007D2132" w:rsidRPr="007D3FAA">
        <w:rPr>
          <w:rFonts w:ascii="Times New Roman" w:hAnsi="Times New Roman" w:cs="Times New Roman"/>
          <w:b/>
          <w:bCs/>
          <w:sz w:val="28"/>
          <w:szCs w:val="28"/>
        </w:rPr>
        <w:t>договоров</w:t>
      </w:r>
      <w:r w:rsidR="007D2132" w:rsidRPr="007D3FAA">
        <w:rPr>
          <w:rFonts w:ascii="Times New Roman" w:hAnsi="Times New Roman" w:cs="Times New Roman"/>
          <w:b/>
          <w:bCs/>
          <w:spacing w:val="-10"/>
          <w:sz w:val="28"/>
          <w:szCs w:val="28"/>
        </w:rPr>
        <w:t xml:space="preserve"> </w:t>
      </w:r>
      <w:r w:rsidR="007D2132" w:rsidRPr="007D3FAA">
        <w:rPr>
          <w:rFonts w:ascii="Times New Roman" w:hAnsi="Times New Roman" w:cs="Times New Roman"/>
          <w:b/>
          <w:bCs/>
          <w:sz w:val="28"/>
          <w:szCs w:val="28"/>
        </w:rPr>
        <w:t>с</w:t>
      </w:r>
      <w:r w:rsidR="007D2132" w:rsidRPr="007D3FAA">
        <w:rPr>
          <w:rFonts w:ascii="Times New Roman" w:hAnsi="Times New Roman" w:cs="Times New Roman"/>
          <w:b/>
          <w:bCs/>
          <w:spacing w:val="-8"/>
          <w:sz w:val="28"/>
          <w:szCs w:val="28"/>
        </w:rPr>
        <w:t xml:space="preserve"> </w:t>
      </w:r>
      <w:r w:rsidR="007D2132" w:rsidRPr="007D3FAA">
        <w:rPr>
          <w:rFonts w:ascii="Times New Roman" w:hAnsi="Times New Roman" w:cs="Times New Roman"/>
          <w:b/>
          <w:bCs/>
          <w:sz w:val="28"/>
          <w:szCs w:val="28"/>
        </w:rPr>
        <w:t>физическими</w:t>
      </w:r>
      <w:r w:rsidR="007D2132" w:rsidRPr="007D3FAA">
        <w:rPr>
          <w:rFonts w:ascii="Times New Roman" w:hAnsi="Times New Roman" w:cs="Times New Roman"/>
          <w:b/>
          <w:bCs/>
          <w:spacing w:val="-11"/>
          <w:sz w:val="28"/>
          <w:szCs w:val="28"/>
        </w:rPr>
        <w:t xml:space="preserve"> </w:t>
      </w:r>
      <w:r w:rsidR="007D2132" w:rsidRPr="007D3FAA">
        <w:rPr>
          <w:rFonts w:ascii="Times New Roman" w:hAnsi="Times New Roman" w:cs="Times New Roman"/>
          <w:b/>
          <w:bCs/>
          <w:sz w:val="28"/>
          <w:szCs w:val="28"/>
        </w:rPr>
        <w:t>и</w:t>
      </w:r>
      <w:r w:rsidR="007D2132" w:rsidRPr="007D3FAA">
        <w:rPr>
          <w:rFonts w:ascii="Times New Roman" w:hAnsi="Times New Roman" w:cs="Times New Roman"/>
          <w:b/>
          <w:bCs/>
          <w:spacing w:val="-10"/>
          <w:sz w:val="28"/>
          <w:szCs w:val="28"/>
        </w:rPr>
        <w:t xml:space="preserve"> </w:t>
      </w:r>
      <w:r w:rsidR="007D2132" w:rsidRPr="007D3FAA">
        <w:rPr>
          <w:rFonts w:ascii="Times New Roman" w:hAnsi="Times New Roman" w:cs="Times New Roman"/>
          <w:b/>
          <w:bCs/>
          <w:sz w:val="28"/>
          <w:szCs w:val="28"/>
        </w:rPr>
        <w:t>юридическими</w:t>
      </w:r>
      <w:r w:rsidR="007D2132" w:rsidRPr="007D3FAA">
        <w:rPr>
          <w:rFonts w:ascii="Times New Roman" w:hAnsi="Times New Roman" w:cs="Times New Roman"/>
          <w:b/>
          <w:bCs/>
          <w:spacing w:val="-11"/>
          <w:sz w:val="28"/>
          <w:szCs w:val="28"/>
        </w:rPr>
        <w:t xml:space="preserve"> </w:t>
      </w:r>
      <w:r w:rsidR="007D2132" w:rsidRPr="007D3FAA">
        <w:rPr>
          <w:rFonts w:ascii="Times New Roman" w:hAnsi="Times New Roman" w:cs="Times New Roman"/>
          <w:b/>
          <w:bCs/>
          <w:spacing w:val="-2"/>
          <w:sz w:val="28"/>
          <w:szCs w:val="28"/>
        </w:rPr>
        <w:t>лицами</w:t>
      </w:r>
    </w:p>
    <w:p w:rsidR="007D3B02" w:rsidRDefault="00754CFD" w:rsidP="00E7121F">
      <w:pPr>
        <w:tabs>
          <w:tab w:val="left" w:pos="993"/>
        </w:tabs>
        <w:spacing w:after="0"/>
        <w:ind w:firstLine="709"/>
        <w:jc w:val="both"/>
        <w:rPr>
          <w:rFonts w:ascii="Times New Roman" w:eastAsia="Times New Roman" w:hAnsi="Times New Roman" w:cs="Times New Roman"/>
          <w:sz w:val="28"/>
          <w:szCs w:val="28"/>
          <w:lang w:val="ru-KZ"/>
        </w:rPr>
      </w:pPr>
      <w:r w:rsidRPr="00754CFD">
        <w:rPr>
          <w:rFonts w:ascii="Times New Roman" w:eastAsia="Times New Roman" w:hAnsi="Times New Roman" w:cs="Times New Roman"/>
          <w:sz w:val="28"/>
          <w:szCs w:val="28"/>
          <w:lang w:val="ru-KZ"/>
        </w:rPr>
        <w:t>Заключение договоров с физическими и юридическими лицами Обществом осуществляется в соответствии с Правилами закупок, Правилами подготовки, заключения и исполнения договоров в Обществе, а также Правилами подготовки, заключения и исполнения договоров возмездного оказания услуг с физическими лицами, не являющимися субъектами предпринимательской деятельности.</w:t>
      </w:r>
    </w:p>
    <w:p w:rsidR="007D3B02" w:rsidRPr="00AD631D" w:rsidRDefault="007D3B02" w:rsidP="00E7121F">
      <w:pPr>
        <w:tabs>
          <w:tab w:val="left" w:pos="993"/>
        </w:tabs>
        <w:spacing w:after="0"/>
        <w:ind w:firstLine="709"/>
        <w:jc w:val="both"/>
        <w:rPr>
          <w:rFonts w:ascii="Times New Roman" w:eastAsia="Times New Roman" w:hAnsi="Times New Roman" w:cs="Times New Roman"/>
          <w:sz w:val="28"/>
          <w:szCs w:val="28"/>
          <w:lang w:val="ru-KZ" w:eastAsia="ru-KZ"/>
        </w:rPr>
      </w:pPr>
      <w:r w:rsidRPr="00AD631D">
        <w:rPr>
          <w:rFonts w:ascii="Times New Roman" w:eastAsia="Times New Roman" w:hAnsi="Times New Roman" w:cs="Times New Roman"/>
          <w:sz w:val="28"/>
          <w:szCs w:val="28"/>
          <w:lang w:val="ru-KZ" w:eastAsia="ru-KZ"/>
        </w:rPr>
        <w:t>За анализируемый период Обществом заключено:</w:t>
      </w:r>
    </w:p>
    <w:p w:rsidR="007D3B02" w:rsidRPr="007D3B02" w:rsidRDefault="007D3B02" w:rsidP="00F50476">
      <w:pPr>
        <w:pStyle w:val="a5"/>
        <w:numPr>
          <w:ilvl w:val="0"/>
          <w:numId w:val="2"/>
        </w:numPr>
        <w:rPr>
          <w:sz w:val="28"/>
          <w:szCs w:val="28"/>
          <w:lang w:val="ru-KZ" w:eastAsia="ru-KZ"/>
        </w:rPr>
      </w:pPr>
      <w:r w:rsidRPr="007D3B02">
        <w:rPr>
          <w:sz w:val="28"/>
          <w:szCs w:val="28"/>
          <w:lang w:val="ru-KZ" w:eastAsia="ru-KZ"/>
        </w:rPr>
        <w:t>53 договора с юридическими лицами;</w:t>
      </w:r>
    </w:p>
    <w:p w:rsidR="007D3B02" w:rsidRPr="007D3B02" w:rsidRDefault="007D3B02" w:rsidP="00F50476">
      <w:pPr>
        <w:pStyle w:val="a5"/>
        <w:numPr>
          <w:ilvl w:val="0"/>
          <w:numId w:val="2"/>
        </w:numPr>
        <w:ind w:left="0" w:firstLine="709"/>
        <w:jc w:val="both"/>
        <w:rPr>
          <w:sz w:val="28"/>
          <w:szCs w:val="28"/>
          <w:lang w:val="ru-KZ" w:eastAsia="ru-KZ"/>
        </w:rPr>
      </w:pPr>
      <w:r w:rsidRPr="007D3B02">
        <w:rPr>
          <w:sz w:val="28"/>
          <w:szCs w:val="28"/>
          <w:lang w:val="ru-KZ" w:eastAsia="ru-KZ"/>
        </w:rPr>
        <w:t>32 договора гражданско-правового характера по приобретению услуг у физических лиц.</w:t>
      </w:r>
    </w:p>
    <w:p w:rsidR="00FB1855" w:rsidRPr="00FB1855" w:rsidRDefault="00FB1855" w:rsidP="00E7121F">
      <w:pPr>
        <w:tabs>
          <w:tab w:val="left" w:pos="993"/>
        </w:tabs>
        <w:spacing w:after="0"/>
        <w:ind w:firstLine="709"/>
        <w:jc w:val="both"/>
        <w:rPr>
          <w:rFonts w:ascii="Times New Roman" w:eastAsia="Times New Roman" w:hAnsi="Times New Roman" w:cs="Times New Roman"/>
          <w:sz w:val="28"/>
          <w:szCs w:val="28"/>
          <w:lang w:val="ru-KZ"/>
        </w:rPr>
      </w:pPr>
      <w:r w:rsidRPr="00FB1855">
        <w:rPr>
          <w:rFonts w:ascii="Times New Roman" w:eastAsia="Times New Roman" w:hAnsi="Times New Roman" w:cs="Times New Roman"/>
          <w:sz w:val="28"/>
          <w:szCs w:val="28"/>
          <w:lang w:val="ru-KZ"/>
        </w:rPr>
        <w:t xml:space="preserve">В рамках претензионно-исковой работы за отчетный период в судебных органах рассмотрено 1 исковое заявление, по которому Общество выступало в качестве ответчика. По результатам рассмотрения дела решением Специализированного межрайонного экономического суда г. Астаны от 29 </w:t>
      </w:r>
      <w:r w:rsidRPr="00FB1855">
        <w:rPr>
          <w:rFonts w:ascii="Times New Roman" w:eastAsia="Times New Roman" w:hAnsi="Times New Roman" w:cs="Times New Roman"/>
          <w:sz w:val="28"/>
          <w:szCs w:val="28"/>
          <w:lang w:val="ru-KZ"/>
        </w:rPr>
        <w:lastRenderedPageBreak/>
        <w:t>апреля 2025 года исковые требования ТОО «Alpha Group Media» удовлетворены частично.</w:t>
      </w:r>
    </w:p>
    <w:p w:rsidR="00FB1855" w:rsidRPr="00FB1855" w:rsidRDefault="00FB1855" w:rsidP="00E7121F">
      <w:pPr>
        <w:tabs>
          <w:tab w:val="left" w:pos="993"/>
        </w:tabs>
        <w:spacing w:after="0"/>
        <w:ind w:firstLine="709"/>
        <w:jc w:val="both"/>
        <w:rPr>
          <w:rFonts w:ascii="Times New Roman" w:eastAsia="Times New Roman" w:hAnsi="Times New Roman" w:cs="Times New Roman"/>
          <w:sz w:val="28"/>
          <w:szCs w:val="28"/>
          <w:lang w:val="ru-KZ"/>
        </w:rPr>
      </w:pPr>
      <w:r w:rsidRPr="00FB1855">
        <w:rPr>
          <w:rFonts w:ascii="Times New Roman" w:eastAsia="Times New Roman" w:hAnsi="Times New Roman" w:cs="Times New Roman"/>
          <w:sz w:val="28"/>
          <w:szCs w:val="28"/>
          <w:lang w:val="ru-KZ"/>
        </w:rPr>
        <w:t>Взыскание сумм неустоек (</w:t>
      </w:r>
      <w:r w:rsidRPr="00183F53">
        <w:rPr>
          <w:rFonts w:ascii="Times New Roman" w:eastAsia="Times New Roman" w:hAnsi="Times New Roman" w:cs="Times New Roman"/>
          <w:i/>
          <w:iCs/>
          <w:sz w:val="24"/>
          <w:szCs w:val="24"/>
          <w:lang w:val="ru-KZ"/>
        </w:rPr>
        <w:t>штрафов, пени</w:t>
      </w:r>
      <w:r w:rsidRPr="00FB1855">
        <w:rPr>
          <w:rFonts w:ascii="Times New Roman" w:eastAsia="Times New Roman" w:hAnsi="Times New Roman" w:cs="Times New Roman"/>
          <w:sz w:val="28"/>
          <w:szCs w:val="28"/>
          <w:lang w:val="ru-KZ"/>
        </w:rPr>
        <w:t>) осуществляется Обществом в строгом соответствии с условиями заключенных договоров.</w:t>
      </w:r>
    </w:p>
    <w:p w:rsidR="00FB1855" w:rsidRPr="00FB1855" w:rsidRDefault="00FB1855" w:rsidP="00E7121F">
      <w:pPr>
        <w:tabs>
          <w:tab w:val="left" w:pos="993"/>
        </w:tabs>
        <w:spacing w:after="0"/>
        <w:ind w:firstLine="709"/>
        <w:jc w:val="both"/>
        <w:rPr>
          <w:rFonts w:ascii="Times New Roman" w:eastAsia="Times New Roman" w:hAnsi="Times New Roman" w:cs="Times New Roman"/>
          <w:sz w:val="28"/>
          <w:szCs w:val="28"/>
          <w:lang w:val="ru-KZ"/>
        </w:rPr>
      </w:pPr>
      <w:r w:rsidRPr="00FB1855">
        <w:rPr>
          <w:rFonts w:ascii="Times New Roman" w:eastAsia="Times New Roman" w:hAnsi="Times New Roman" w:cs="Times New Roman"/>
          <w:sz w:val="28"/>
          <w:szCs w:val="28"/>
          <w:lang w:val="ru-KZ"/>
        </w:rPr>
        <w:t xml:space="preserve">Контроль за процессом закупок товаров, работ и услуг осуществляется Централизованной службой по контролю за закупками Общества </w:t>
      </w:r>
      <w:r w:rsidRPr="00183F53">
        <w:rPr>
          <w:rFonts w:ascii="Times New Roman" w:eastAsia="Times New Roman" w:hAnsi="Times New Roman" w:cs="Times New Roman"/>
          <w:i/>
          <w:iCs/>
          <w:sz w:val="24"/>
          <w:szCs w:val="24"/>
          <w:lang w:val="ru-KZ"/>
        </w:rPr>
        <w:t>(далее – ЦСКЗ)</w:t>
      </w:r>
      <w:r w:rsidRPr="00FB1855">
        <w:rPr>
          <w:rFonts w:ascii="Times New Roman" w:eastAsia="Times New Roman" w:hAnsi="Times New Roman" w:cs="Times New Roman"/>
          <w:sz w:val="28"/>
          <w:szCs w:val="28"/>
          <w:lang w:val="ru-KZ"/>
        </w:rPr>
        <w:t>, подотчетной Совету директоров Общества, что обеспечивает независимую оценку процедур закупок, а также возможность выявления и отмены закупок при наличии нарушений.</w:t>
      </w:r>
    </w:p>
    <w:p w:rsidR="00AD631D" w:rsidRPr="0008142B" w:rsidRDefault="00FB1855" w:rsidP="00E7121F">
      <w:pPr>
        <w:tabs>
          <w:tab w:val="left" w:pos="993"/>
        </w:tabs>
        <w:spacing w:after="0"/>
        <w:ind w:firstLine="709"/>
        <w:jc w:val="both"/>
        <w:rPr>
          <w:rFonts w:ascii="Times New Roman" w:eastAsia="Times New Roman" w:hAnsi="Times New Roman" w:cs="Times New Roman"/>
          <w:sz w:val="28"/>
          <w:szCs w:val="28"/>
          <w:lang w:val="ru-KZ"/>
        </w:rPr>
      </w:pPr>
      <w:r w:rsidRPr="00FB1855">
        <w:rPr>
          <w:rFonts w:ascii="Times New Roman" w:eastAsia="Times New Roman" w:hAnsi="Times New Roman" w:cs="Times New Roman"/>
          <w:sz w:val="28"/>
          <w:szCs w:val="28"/>
          <w:lang w:val="ru-KZ"/>
        </w:rPr>
        <w:t>Проверка контрагентов в целях предотвращения конфликта интересов и аффилированности осуществляется Антикоррупционной комплаенс-службой Общества. За отчетный период:</w:t>
      </w:r>
    </w:p>
    <w:p w:rsidR="001E7AB7" w:rsidRPr="001E7AB7" w:rsidRDefault="001E7AB7" w:rsidP="00F50476">
      <w:pPr>
        <w:pStyle w:val="a5"/>
        <w:numPr>
          <w:ilvl w:val="0"/>
          <w:numId w:val="2"/>
        </w:numPr>
        <w:tabs>
          <w:tab w:val="left" w:pos="709"/>
        </w:tabs>
        <w:ind w:left="0" w:firstLine="709"/>
        <w:jc w:val="both"/>
        <w:rPr>
          <w:sz w:val="28"/>
          <w:szCs w:val="28"/>
          <w:lang w:val="ru-KZ"/>
        </w:rPr>
      </w:pPr>
      <w:r w:rsidRPr="001E7AB7">
        <w:rPr>
          <w:sz w:val="28"/>
          <w:szCs w:val="28"/>
          <w:lang w:val="ru-KZ"/>
        </w:rPr>
        <w:t>случаи заключения договоров с поставщиками, включенными в реестры недобросовестных поставщиков государственных закупок и закупок квазигосударственного сектора, не выявлены;</w:t>
      </w:r>
    </w:p>
    <w:p w:rsidR="001E7AB7" w:rsidRPr="001E7AB7" w:rsidRDefault="001E7AB7" w:rsidP="00F50476">
      <w:pPr>
        <w:pStyle w:val="a5"/>
        <w:numPr>
          <w:ilvl w:val="0"/>
          <w:numId w:val="2"/>
        </w:numPr>
        <w:tabs>
          <w:tab w:val="left" w:pos="709"/>
        </w:tabs>
        <w:ind w:left="0" w:firstLine="709"/>
        <w:jc w:val="both"/>
        <w:rPr>
          <w:sz w:val="28"/>
          <w:szCs w:val="28"/>
          <w:lang w:val="ru-KZ"/>
        </w:rPr>
      </w:pPr>
      <w:r w:rsidRPr="001E7AB7">
        <w:rPr>
          <w:sz w:val="28"/>
          <w:szCs w:val="28"/>
          <w:lang w:val="ru-KZ"/>
        </w:rPr>
        <w:t>факты заключения договоров с поставщиками, имеющими значительную налоговую задолженность, признанными банкротами либо бездействующими налогоплательщиками, отсутствуют;</w:t>
      </w:r>
    </w:p>
    <w:p w:rsidR="001E7AB7" w:rsidRPr="001E7AB7" w:rsidRDefault="001E7AB7" w:rsidP="00F50476">
      <w:pPr>
        <w:pStyle w:val="a5"/>
        <w:numPr>
          <w:ilvl w:val="0"/>
          <w:numId w:val="2"/>
        </w:numPr>
        <w:tabs>
          <w:tab w:val="left" w:pos="709"/>
        </w:tabs>
        <w:ind w:left="0" w:firstLine="709"/>
        <w:jc w:val="both"/>
        <w:rPr>
          <w:sz w:val="28"/>
          <w:szCs w:val="28"/>
          <w:lang w:val="ru-KZ"/>
        </w:rPr>
      </w:pPr>
      <w:r w:rsidRPr="001E7AB7">
        <w:rPr>
          <w:sz w:val="28"/>
          <w:szCs w:val="28"/>
          <w:lang w:val="ru-KZ"/>
        </w:rPr>
        <w:t>случаи заключения сделок с аффилированными по отношению к Обществу лицами не установлены.</w:t>
      </w:r>
    </w:p>
    <w:p w:rsidR="001E7AB7" w:rsidRPr="001E7AB7" w:rsidRDefault="001E7AB7" w:rsidP="00E7121F">
      <w:pPr>
        <w:tabs>
          <w:tab w:val="left" w:pos="993"/>
        </w:tabs>
        <w:spacing w:after="0"/>
        <w:ind w:firstLine="709"/>
        <w:jc w:val="both"/>
        <w:rPr>
          <w:rFonts w:ascii="Times New Roman" w:eastAsia="Times New Roman" w:hAnsi="Times New Roman" w:cs="Times New Roman"/>
          <w:sz w:val="28"/>
          <w:szCs w:val="28"/>
          <w:lang w:val="ru-KZ"/>
        </w:rPr>
      </w:pPr>
      <w:r w:rsidRPr="001E7AB7">
        <w:rPr>
          <w:rFonts w:ascii="Times New Roman" w:eastAsia="Times New Roman" w:hAnsi="Times New Roman" w:cs="Times New Roman"/>
          <w:sz w:val="28"/>
          <w:szCs w:val="28"/>
          <w:lang w:val="ru-KZ"/>
        </w:rPr>
        <w:t>Вывод:</w:t>
      </w:r>
    </w:p>
    <w:p w:rsidR="00183F53" w:rsidRDefault="001E7AB7" w:rsidP="00E7121F">
      <w:pPr>
        <w:tabs>
          <w:tab w:val="left" w:pos="993"/>
        </w:tabs>
        <w:spacing w:after="0"/>
        <w:ind w:firstLine="709"/>
        <w:jc w:val="both"/>
        <w:rPr>
          <w:rFonts w:ascii="Times New Roman" w:eastAsia="Times New Roman" w:hAnsi="Times New Roman" w:cs="Times New Roman"/>
          <w:sz w:val="28"/>
          <w:szCs w:val="28"/>
          <w:lang w:val="ru-KZ"/>
        </w:rPr>
      </w:pPr>
      <w:r w:rsidRPr="001E7AB7">
        <w:rPr>
          <w:rFonts w:ascii="Times New Roman" w:eastAsia="Times New Roman" w:hAnsi="Times New Roman" w:cs="Times New Roman"/>
          <w:sz w:val="28"/>
          <w:szCs w:val="28"/>
          <w:lang w:val="ru-KZ"/>
        </w:rPr>
        <w:t>Существенные коррупционные риски, связанные с заключением и исполнением договоров с физическими и юридическими лицами, не выявлены. Действующие процедуры договорной и закупочной деятельности обеспечивают необходимый уровень прозрачности, подотчетности и контроля</w:t>
      </w:r>
      <w:r w:rsidR="00A66B67">
        <w:rPr>
          <w:rFonts w:ascii="Times New Roman" w:eastAsia="Times New Roman" w:hAnsi="Times New Roman" w:cs="Times New Roman"/>
          <w:sz w:val="28"/>
          <w:szCs w:val="28"/>
          <w:lang w:val="ru-KZ"/>
        </w:rPr>
        <w:t>.</w:t>
      </w:r>
    </w:p>
    <w:p w:rsidR="0008142B" w:rsidRDefault="0008142B" w:rsidP="00E7121F">
      <w:pPr>
        <w:tabs>
          <w:tab w:val="left" w:pos="993"/>
        </w:tabs>
        <w:spacing w:after="0"/>
        <w:ind w:firstLine="709"/>
        <w:jc w:val="both"/>
        <w:rPr>
          <w:rFonts w:ascii="Times New Roman" w:eastAsia="Times New Roman" w:hAnsi="Times New Roman" w:cs="Times New Roman"/>
          <w:b/>
          <w:bCs/>
          <w:sz w:val="28"/>
          <w:szCs w:val="28"/>
          <w:lang w:val="ru-KZ"/>
        </w:rPr>
      </w:pPr>
      <w:r w:rsidRPr="0008142B">
        <w:rPr>
          <w:rFonts w:ascii="Times New Roman" w:eastAsia="Times New Roman" w:hAnsi="Times New Roman" w:cs="Times New Roman"/>
          <w:b/>
          <w:bCs/>
          <w:sz w:val="28"/>
          <w:szCs w:val="28"/>
          <w:lang w:val="ru-KZ"/>
        </w:rPr>
        <w:t>Рекомендации</w:t>
      </w:r>
      <w:r w:rsidR="00D972B6">
        <w:rPr>
          <w:rFonts w:ascii="Times New Roman" w:eastAsia="Times New Roman" w:hAnsi="Times New Roman" w:cs="Times New Roman"/>
          <w:b/>
          <w:bCs/>
          <w:sz w:val="28"/>
          <w:szCs w:val="28"/>
          <w:lang w:val="ru-KZ"/>
        </w:rPr>
        <w:t>:</w:t>
      </w:r>
    </w:p>
    <w:p w:rsidR="00D972B6" w:rsidRDefault="00D972B6" w:rsidP="00F50476">
      <w:pPr>
        <w:pStyle w:val="a5"/>
        <w:numPr>
          <w:ilvl w:val="0"/>
          <w:numId w:val="2"/>
        </w:numPr>
        <w:tabs>
          <w:tab w:val="left" w:pos="709"/>
        </w:tabs>
        <w:ind w:left="0" w:firstLine="709"/>
        <w:jc w:val="both"/>
        <w:rPr>
          <w:sz w:val="28"/>
          <w:szCs w:val="28"/>
          <w:lang w:val="ru-KZ"/>
        </w:rPr>
      </w:pPr>
      <w:r w:rsidRPr="00D972B6">
        <w:rPr>
          <w:sz w:val="28"/>
          <w:szCs w:val="28"/>
          <w:lang w:val="ru-KZ"/>
        </w:rPr>
        <w:t>на постоянной основе проводить мониторинг и оценку исполнения договорных обязательств контрагентами в целях своевременного выявления нарушений и минимизации финансовых и коррупционных рисков.</w:t>
      </w:r>
    </w:p>
    <w:p w:rsidR="00A66B67" w:rsidRPr="00D972B6" w:rsidRDefault="00A66B67" w:rsidP="00A66B67">
      <w:pPr>
        <w:pStyle w:val="a5"/>
        <w:tabs>
          <w:tab w:val="left" w:pos="709"/>
        </w:tabs>
        <w:ind w:left="709"/>
        <w:jc w:val="both"/>
        <w:rPr>
          <w:sz w:val="28"/>
          <w:szCs w:val="28"/>
          <w:lang w:val="ru-KZ"/>
        </w:rPr>
      </w:pPr>
    </w:p>
    <w:p w:rsidR="00DF1890" w:rsidRPr="00830EB0" w:rsidRDefault="00B40CE9" w:rsidP="00E7121F">
      <w:pPr>
        <w:tabs>
          <w:tab w:val="left" w:pos="993"/>
        </w:tabs>
        <w:spacing w:after="0"/>
        <w:ind w:firstLine="709"/>
        <w:jc w:val="both"/>
        <w:rPr>
          <w:b/>
          <w:sz w:val="28"/>
          <w:szCs w:val="28"/>
        </w:rPr>
      </w:pPr>
      <w:r w:rsidRPr="00830EB0">
        <w:rPr>
          <w:rFonts w:ascii="Times New Roman" w:hAnsi="Times New Roman" w:cs="Times New Roman"/>
          <w:b/>
          <w:sz w:val="28"/>
          <w:szCs w:val="28"/>
        </w:rPr>
        <w:t xml:space="preserve">3. </w:t>
      </w:r>
      <w:r w:rsidR="00DF1890" w:rsidRPr="00830EB0">
        <w:rPr>
          <w:rFonts w:ascii="Times New Roman" w:hAnsi="Times New Roman" w:cs="Times New Roman"/>
          <w:b/>
          <w:sz w:val="28"/>
          <w:szCs w:val="28"/>
        </w:rPr>
        <w:t>Иные вопросы, вытекающие из организационно-управленческой деятельности</w:t>
      </w:r>
    </w:p>
    <w:p w:rsidR="00DF1890" w:rsidRPr="00DF1890" w:rsidRDefault="00C97D01" w:rsidP="00E7121F">
      <w:pPr>
        <w:tabs>
          <w:tab w:val="left" w:pos="993"/>
          <w:tab w:val="left" w:pos="1560"/>
        </w:tabs>
        <w:spacing w:after="0" w:line="24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w:t>
      </w:r>
      <w:r w:rsidR="00B528BD" w:rsidRPr="00C97D01">
        <w:rPr>
          <w:rFonts w:ascii="Times New Roman" w:eastAsia="Times New Roman" w:hAnsi="Times New Roman" w:cs="Times New Roman"/>
          <w:b/>
          <w:sz w:val="28"/>
          <w:szCs w:val="28"/>
          <w:lang w:eastAsia="ru-RU"/>
        </w:rPr>
        <w:t xml:space="preserve"> </w:t>
      </w:r>
      <w:r w:rsidR="00FD39E1">
        <w:rPr>
          <w:rFonts w:ascii="Times New Roman" w:eastAsia="Times New Roman" w:hAnsi="Times New Roman" w:cs="Times New Roman"/>
          <w:b/>
          <w:sz w:val="28"/>
          <w:szCs w:val="28"/>
          <w:lang w:eastAsia="ru-RU"/>
        </w:rPr>
        <w:t>О</w:t>
      </w:r>
      <w:r w:rsidR="00FD39E1" w:rsidRPr="00DF1890">
        <w:rPr>
          <w:rFonts w:ascii="Times New Roman" w:eastAsia="Times New Roman" w:hAnsi="Times New Roman" w:cs="Times New Roman"/>
          <w:b/>
          <w:sz w:val="28"/>
          <w:szCs w:val="28"/>
          <w:lang w:eastAsia="ru-RU"/>
        </w:rPr>
        <w:t xml:space="preserve">рганизация </w:t>
      </w:r>
      <w:r w:rsidR="00DF1890" w:rsidRPr="00DF1890">
        <w:rPr>
          <w:rFonts w:ascii="Times New Roman" w:eastAsia="Times New Roman" w:hAnsi="Times New Roman" w:cs="Times New Roman"/>
          <w:b/>
          <w:sz w:val="28"/>
          <w:szCs w:val="28"/>
          <w:lang w:eastAsia="ru-RU"/>
        </w:rPr>
        <w:t>работы по противодействию коррупции</w:t>
      </w:r>
    </w:p>
    <w:p w:rsidR="00BA3ECA" w:rsidRPr="00E7121F" w:rsidRDefault="00BA3ECA"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E7121F">
        <w:rPr>
          <w:rFonts w:ascii="Times New Roman" w:eastAsia="Times New Roman" w:hAnsi="Times New Roman" w:cs="Times New Roman"/>
          <w:sz w:val="28"/>
          <w:szCs w:val="28"/>
          <w:lang w:val="ru-KZ"/>
        </w:rPr>
        <w:t xml:space="preserve">Обязанность по выработке и организации мер по профилактике и недопущению коррупционных и иных правонарушений в </w:t>
      </w:r>
      <w:r w:rsidR="00045F20">
        <w:rPr>
          <w:rFonts w:ascii="Times New Roman" w:eastAsia="Times New Roman" w:hAnsi="Times New Roman" w:cs="Times New Roman"/>
          <w:sz w:val="28"/>
          <w:szCs w:val="28"/>
          <w:lang w:val="ru-KZ"/>
        </w:rPr>
        <w:t>Обществе</w:t>
      </w:r>
      <w:r w:rsidRPr="00E7121F">
        <w:rPr>
          <w:rFonts w:ascii="Times New Roman" w:eastAsia="Times New Roman" w:hAnsi="Times New Roman" w:cs="Times New Roman"/>
          <w:sz w:val="28"/>
          <w:szCs w:val="28"/>
          <w:lang w:val="ru-KZ"/>
        </w:rPr>
        <w:t xml:space="preserve"> возложена на Антикоррупционную комплаенс-службу Общества </w:t>
      </w:r>
      <w:r w:rsidRPr="00E7121F">
        <w:rPr>
          <w:rFonts w:ascii="Times New Roman" w:eastAsia="Times New Roman" w:hAnsi="Times New Roman" w:cs="Times New Roman"/>
          <w:i/>
          <w:iCs/>
          <w:sz w:val="24"/>
          <w:szCs w:val="24"/>
          <w:lang w:val="ru-KZ"/>
        </w:rPr>
        <w:t>(далее – АКС)</w:t>
      </w:r>
      <w:r w:rsidRPr="00E7121F">
        <w:rPr>
          <w:rFonts w:ascii="Times New Roman" w:eastAsia="Times New Roman" w:hAnsi="Times New Roman" w:cs="Times New Roman"/>
          <w:sz w:val="28"/>
          <w:szCs w:val="28"/>
          <w:lang w:val="ru-KZ"/>
        </w:rPr>
        <w:t>.</w:t>
      </w:r>
    </w:p>
    <w:p w:rsidR="00BA3ECA" w:rsidRPr="00BA3ECA" w:rsidRDefault="00BA3ECA"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BA3ECA">
        <w:rPr>
          <w:rFonts w:ascii="Times New Roman" w:eastAsia="Times New Roman" w:hAnsi="Times New Roman" w:cs="Times New Roman"/>
          <w:sz w:val="28"/>
          <w:szCs w:val="28"/>
          <w:lang w:val="ru-KZ"/>
        </w:rPr>
        <w:t>АКС уполномочена:</w:t>
      </w:r>
    </w:p>
    <w:p w:rsidR="00BA3ECA" w:rsidRPr="00C658A5" w:rsidRDefault="00BA3ECA" w:rsidP="00F50476">
      <w:pPr>
        <w:pStyle w:val="a5"/>
        <w:numPr>
          <w:ilvl w:val="0"/>
          <w:numId w:val="2"/>
        </w:numPr>
        <w:tabs>
          <w:tab w:val="left" w:pos="222"/>
        </w:tabs>
        <w:ind w:left="0" w:firstLine="709"/>
        <w:jc w:val="both"/>
        <w:rPr>
          <w:sz w:val="28"/>
          <w:szCs w:val="28"/>
          <w:lang w:val="ru-KZ"/>
        </w:rPr>
      </w:pPr>
      <w:r w:rsidRPr="00C658A5">
        <w:rPr>
          <w:sz w:val="28"/>
          <w:szCs w:val="28"/>
          <w:lang w:val="ru-KZ"/>
        </w:rPr>
        <w:t>проводить анализ состояния законности, противодействия коррупции и служебной дисциплины в Обществе;</w:t>
      </w:r>
    </w:p>
    <w:p w:rsidR="00BA3ECA" w:rsidRPr="00C658A5" w:rsidRDefault="00BA3ECA" w:rsidP="00F50476">
      <w:pPr>
        <w:pStyle w:val="a5"/>
        <w:numPr>
          <w:ilvl w:val="0"/>
          <w:numId w:val="2"/>
        </w:numPr>
        <w:tabs>
          <w:tab w:val="left" w:pos="222"/>
        </w:tabs>
        <w:jc w:val="both"/>
        <w:rPr>
          <w:sz w:val="28"/>
          <w:szCs w:val="28"/>
          <w:lang w:val="ru-KZ"/>
        </w:rPr>
      </w:pPr>
      <w:r w:rsidRPr="00C658A5">
        <w:rPr>
          <w:sz w:val="28"/>
          <w:szCs w:val="28"/>
          <w:lang w:val="ru-KZ"/>
        </w:rPr>
        <w:t>осуществлять внутренний анализ коррупционных рисков;</w:t>
      </w:r>
    </w:p>
    <w:p w:rsidR="00BA3ECA" w:rsidRPr="00C658A5" w:rsidRDefault="00BA3ECA" w:rsidP="00F50476">
      <w:pPr>
        <w:pStyle w:val="a5"/>
        <w:numPr>
          <w:ilvl w:val="0"/>
          <w:numId w:val="2"/>
        </w:numPr>
        <w:tabs>
          <w:tab w:val="left" w:pos="222"/>
        </w:tabs>
        <w:ind w:left="0" w:firstLine="709"/>
        <w:jc w:val="both"/>
        <w:rPr>
          <w:sz w:val="28"/>
          <w:szCs w:val="28"/>
          <w:lang w:val="ru-KZ"/>
        </w:rPr>
      </w:pPr>
      <w:r w:rsidRPr="00C658A5">
        <w:rPr>
          <w:sz w:val="28"/>
          <w:szCs w:val="28"/>
          <w:lang w:val="ru-KZ"/>
        </w:rPr>
        <w:t>принимать меры по предупреждению и пресечению коррупционных правонарушений;</w:t>
      </w:r>
    </w:p>
    <w:p w:rsidR="00BA3ECA" w:rsidRDefault="00BA3ECA" w:rsidP="00F50476">
      <w:pPr>
        <w:pStyle w:val="a5"/>
        <w:numPr>
          <w:ilvl w:val="0"/>
          <w:numId w:val="2"/>
        </w:numPr>
        <w:tabs>
          <w:tab w:val="left" w:pos="222"/>
        </w:tabs>
        <w:ind w:left="142" w:firstLine="567"/>
        <w:jc w:val="both"/>
        <w:rPr>
          <w:sz w:val="28"/>
          <w:szCs w:val="28"/>
          <w:lang w:val="ru-KZ"/>
        </w:rPr>
      </w:pPr>
      <w:r w:rsidRPr="00C658A5">
        <w:rPr>
          <w:sz w:val="28"/>
          <w:szCs w:val="28"/>
          <w:lang w:val="ru-KZ"/>
        </w:rPr>
        <w:lastRenderedPageBreak/>
        <w:t>осуществлять проверку соблюдения работниками Общества антикоррупционных ограничений, предусмотренных законодательством Республики Казахстан и внутренними документами Общества.</w:t>
      </w:r>
    </w:p>
    <w:p w:rsidR="00BA3ECA" w:rsidRPr="00AB2909" w:rsidRDefault="00BA3ECA"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AB2909">
        <w:rPr>
          <w:rFonts w:ascii="Times New Roman" w:eastAsia="Times New Roman" w:hAnsi="Times New Roman" w:cs="Times New Roman"/>
          <w:sz w:val="28"/>
          <w:szCs w:val="28"/>
          <w:lang w:val="ru-KZ"/>
        </w:rPr>
        <w:t>АКС на постоянной основе проводится работа по профилактике коррупционных проявлений, а также по обеспечению соблюдения работниками Кодекса деловой и корпоративной этики Общества.</w:t>
      </w:r>
    </w:p>
    <w:p w:rsidR="00BA3ECA" w:rsidRPr="00AB2909" w:rsidRDefault="00BA3ECA"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AB2909">
        <w:rPr>
          <w:rFonts w:ascii="Times New Roman" w:eastAsia="Times New Roman" w:hAnsi="Times New Roman" w:cs="Times New Roman"/>
          <w:sz w:val="28"/>
          <w:szCs w:val="28"/>
          <w:lang w:val="ru-KZ"/>
        </w:rPr>
        <w:t>За анализируемый период фактов задержаний работников Общества за совершение коррупционных преступлений уполномоченными государственными органами не установлено.</w:t>
      </w:r>
    </w:p>
    <w:p w:rsidR="00BA3ECA" w:rsidRPr="00BA3ECA" w:rsidRDefault="00BA3ECA"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BA3ECA">
        <w:rPr>
          <w:rFonts w:ascii="Times New Roman" w:eastAsia="Times New Roman" w:hAnsi="Times New Roman" w:cs="Times New Roman"/>
          <w:sz w:val="28"/>
          <w:szCs w:val="28"/>
          <w:lang w:val="ru-KZ"/>
        </w:rPr>
        <w:t>В целях повышения эффективности антикоррупционной деятельности, формирования устойчивой и эффективно функционирующей системы предупреждения коррупционных правонарушений в Обществе продолжена практика:</w:t>
      </w:r>
    </w:p>
    <w:p w:rsidR="00BA3ECA" w:rsidRPr="0069392D" w:rsidRDefault="00BA3ECA" w:rsidP="00F50476">
      <w:pPr>
        <w:pStyle w:val="a5"/>
        <w:numPr>
          <w:ilvl w:val="0"/>
          <w:numId w:val="2"/>
        </w:numPr>
        <w:tabs>
          <w:tab w:val="left" w:pos="222"/>
        </w:tabs>
        <w:jc w:val="both"/>
        <w:rPr>
          <w:sz w:val="28"/>
          <w:szCs w:val="28"/>
          <w:lang w:val="ru-KZ"/>
        </w:rPr>
      </w:pPr>
      <w:r w:rsidRPr="0069392D">
        <w:rPr>
          <w:sz w:val="28"/>
          <w:szCs w:val="28"/>
          <w:lang w:val="ru-KZ"/>
        </w:rPr>
        <w:t>проведения обучающих семинаров и разъяснительной работы;</w:t>
      </w:r>
    </w:p>
    <w:p w:rsidR="00BA3ECA" w:rsidRDefault="00BA3ECA" w:rsidP="00F50476">
      <w:pPr>
        <w:pStyle w:val="a5"/>
        <w:numPr>
          <w:ilvl w:val="0"/>
          <w:numId w:val="2"/>
        </w:numPr>
        <w:tabs>
          <w:tab w:val="left" w:pos="222"/>
        </w:tabs>
        <w:ind w:left="0" w:firstLine="709"/>
        <w:jc w:val="both"/>
        <w:rPr>
          <w:sz w:val="28"/>
          <w:szCs w:val="28"/>
          <w:lang w:val="ru-KZ"/>
        </w:rPr>
      </w:pPr>
      <w:r w:rsidRPr="0069392D">
        <w:rPr>
          <w:sz w:val="28"/>
          <w:szCs w:val="28"/>
          <w:lang w:val="ru-KZ"/>
        </w:rPr>
        <w:t>публикации информационно-аналитических материалов антикоррупционной направленности на корпоративном интернет-ресурсе Общества.</w:t>
      </w:r>
    </w:p>
    <w:p w:rsidR="00BA3ECA" w:rsidRPr="00BA3ECA" w:rsidRDefault="00BA3ECA"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BA3ECA">
        <w:rPr>
          <w:rFonts w:ascii="Times New Roman" w:eastAsia="Times New Roman" w:hAnsi="Times New Roman" w:cs="Times New Roman"/>
          <w:sz w:val="28"/>
          <w:szCs w:val="28"/>
          <w:lang w:val="ru-KZ"/>
        </w:rPr>
        <w:t>В Обществе функционирует канал для сообщения информации о коррупционных проявлениях, включая:</w:t>
      </w:r>
    </w:p>
    <w:p w:rsidR="00BA3ECA" w:rsidRPr="0069392D" w:rsidRDefault="00BA3ECA" w:rsidP="00F50476">
      <w:pPr>
        <w:pStyle w:val="a5"/>
        <w:numPr>
          <w:ilvl w:val="0"/>
          <w:numId w:val="2"/>
        </w:numPr>
        <w:tabs>
          <w:tab w:val="left" w:pos="222"/>
        </w:tabs>
        <w:jc w:val="both"/>
        <w:rPr>
          <w:sz w:val="28"/>
          <w:szCs w:val="28"/>
          <w:lang w:val="ru-KZ"/>
        </w:rPr>
      </w:pPr>
      <w:r w:rsidRPr="0069392D">
        <w:rPr>
          <w:sz w:val="28"/>
          <w:szCs w:val="28"/>
          <w:lang w:val="ru-KZ"/>
        </w:rPr>
        <w:t>телефон доверия («горячая линия»);</w:t>
      </w:r>
    </w:p>
    <w:p w:rsidR="00BA3ECA" w:rsidRPr="00737A6E" w:rsidRDefault="00BA3ECA" w:rsidP="00F50476">
      <w:pPr>
        <w:pStyle w:val="a5"/>
        <w:numPr>
          <w:ilvl w:val="0"/>
          <w:numId w:val="2"/>
        </w:numPr>
        <w:tabs>
          <w:tab w:val="left" w:pos="222"/>
        </w:tabs>
        <w:jc w:val="both"/>
        <w:rPr>
          <w:sz w:val="28"/>
          <w:szCs w:val="28"/>
          <w:lang w:val="ru-KZ"/>
        </w:rPr>
      </w:pPr>
      <w:r w:rsidRPr="00737A6E">
        <w:rPr>
          <w:sz w:val="28"/>
          <w:szCs w:val="28"/>
          <w:lang w:val="ru-KZ"/>
        </w:rPr>
        <w:t>специализированный адрес электронной почты.</w:t>
      </w:r>
    </w:p>
    <w:p w:rsidR="00BA3ECA" w:rsidRPr="00737A6E" w:rsidRDefault="00BA3ECA"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737A6E">
        <w:rPr>
          <w:rFonts w:ascii="Times New Roman" w:eastAsia="Times New Roman" w:hAnsi="Times New Roman" w:cs="Times New Roman"/>
          <w:sz w:val="28"/>
          <w:szCs w:val="28"/>
          <w:lang w:val="ru-KZ"/>
        </w:rPr>
        <w:t xml:space="preserve">За анализируемый период сообщений о фактах коррупционных правонарушений со стороны работников Общества по указанным каналам не поступало. </w:t>
      </w:r>
      <w:r w:rsidR="00737A6E" w:rsidRPr="00737A6E">
        <w:rPr>
          <w:rFonts w:ascii="Times New Roman" w:eastAsia="Times New Roman" w:hAnsi="Times New Roman" w:cs="Times New Roman"/>
          <w:sz w:val="28"/>
          <w:szCs w:val="28"/>
          <w:lang w:val="ru-KZ"/>
        </w:rPr>
        <w:t>Вместе с тем</w:t>
      </w:r>
      <w:r w:rsidRPr="00737A6E">
        <w:rPr>
          <w:rFonts w:ascii="Times New Roman" w:eastAsia="Times New Roman" w:hAnsi="Times New Roman" w:cs="Times New Roman"/>
          <w:sz w:val="28"/>
          <w:szCs w:val="28"/>
          <w:lang w:val="ru-KZ"/>
        </w:rPr>
        <w:t xml:space="preserve"> поступали обращения, связанные с фактами мошеннических действий со стороны отдельных представителей туристского сообщества, которые не относятся к коррупционным правонарушениям работников Общества.</w:t>
      </w:r>
    </w:p>
    <w:p w:rsidR="00BA3ECA" w:rsidRPr="001862B6" w:rsidRDefault="00BA3ECA"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1862B6">
        <w:rPr>
          <w:rFonts w:ascii="Times New Roman" w:eastAsia="Times New Roman" w:hAnsi="Times New Roman" w:cs="Times New Roman"/>
          <w:sz w:val="28"/>
          <w:szCs w:val="28"/>
          <w:lang w:val="ru-KZ"/>
        </w:rPr>
        <w:t xml:space="preserve">В рамках Правил осуществления проектного управления, утверждённых постановлением Правительства Республики Казахстан от 31 мая 2021 года № 358, Обществом реализуется проект Типовое базовое направление № 4 «Предупреждение и противодействие коррупции» </w:t>
      </w:r>
      <w:r w:rsidRPr="001862B6">
        <w:rPr>
          <w:rFonts w:ascii="Times New Roman" w:eastAsia="Times New Roman" w:hAnsi="Times New Roman" w:cs="Times New Roman"/>
          <w:i/>
          <w:iCs/>
          <w:sz w:val="24"/>
          <w:szCs w:val="24"/>
          <w:lang w:val="ru-KZ"/>
        </w:rPr>
        <w:t>(ТБН 4).</w:t>
      </w:r>
    </w:p>
    <w:p w:rsidR="00BA3ECA" w:rsidRDefault="00BA3ECA"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BA3ECA">
        <w:rPr>
          <w:rFonts w:ascii="Times New Roman" w:eastAsia="Times New Roman" w:hAnsi="Times New Roman" w:cs="Times New Roman"/>
          <w:sz w:val="28"/>
          <w:szCs w:val="28"/>
          <w:lang w:val="ru-KZ"/>
        </w:rPr>
        <w:t>Основной целью ТБН 4 является обеспечение эффективности реализации антикоррупционной политики посредством повышения качества организации работы государственных органов и субъектов квазигосударственного сектора по превенции коррупции.</w:t>
      </w:r>
    </w:p>
    <w:p w:rsidR="00BA3ECA" w:rsidRPr="00BA3ECA" w:rsidRDefault="00BA3ECA"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BA3ECA">
        <w:rPr>
          <w:rFonts w:ascii="Times New Roman" w:eastAsia="Times New Roman" w:hAnsi="Times New Roman" w:cs="Times New Roman"/>
          <w:sz w:val="28"/>
          <w:szCs w:val="28"/>
          <w:lang w:val="ru-KZ"/>
        </w:rPr>
        <w:t>Реализация ТБН 4 охватывает деятельность государственных органов и субъектов квазигосударственного сектора и включает следующие группы проектов:</w:t>
      </w:r>
    </w:p>
    <w:p w:rsidR="00BA3ECA" w:rsidRPr="00BA3ECA" w:rsidRDefault="00BA3ECA" w:rsidP="00F50476">
      <w:pPr>
        <w:numPr>
          <w:ilvl w:val="0"/>
          <w:numId w:val="3"/>
        </w:numPr>
        <w:tabs>
          <w:tab w:val="left" w:pos="222"/>
        </w:tabs>
        <w:spacing w:after="0" w:line="240" w:lineRule="auto"/>
        <w:jc w:val="both"/>
        <w:rPr>
          <w:rFonts w:ascii="Times New Roman" w:eastAsia="Times New Roman" w:hAnsi="Times New Roman" w:cs="Times New Roman"/>
          <w:sz w:val="28"/>
          <w:szCs w:val="28"/>
          <w:lang w:val="ru-KZ"/>
        </w:rPr>
      </w:pPr>
      <w:r w:rsidRPr="00BA3ECA">
        <w:rPr>
          <w:rFonts w:ascii="Times New Roman" w:eastAsia="Times New Roman" w:hAnsi="Times New Roman" w:cs="Times New Roman"/>
          <w:sz w:val="28"/>
          <w:szCs w:val="28"/>
          <w:lang w:val="ru-KZ"/>
        </w:rPr>
        <w:t>выявление коррупционных рисков;</w:t>
      </w:r>
    </w:p>
    <w:p w:rsidR="00BA3ECA" w:rsidRPr="00BA3ECA" w:rsidRDefault="00BA3ECA" w:rsidP="00F50476">
      <w:pPr>
        <w:numPr>
          <w:ilvl w:val="0"/>
          <w:numId w:val="3"/>
        </w:numPr>
        <w:tabs>
          <w:tab w:val="left" w:pos="222"/>
        </w:tabs>
        <w:spacing w:after="0" w:line="240" w:lineRule="auto"/>
        <w:jc w:val="both"/>
        <w:rPr>
          <w:rFonts w:ascii="Times New Roman" w:eastAsia="Times New Roman" w:hAnsi="Times New Roman" w:cs="Times New Roman"/>
          <w:sz w:val="28"/>
          <w:szCs w:val="28"/>
          <w:lang w:val="ru-KZ"/>
        </w:rPr>
      </w:pPr>
      <w:r w:rsidRPr="00BA3ECA">
        <w:rPr>
          <w:rFonts w:ascii="Times New Roman" w:eastAsia="Times New Roman" w:hAnsi="Times New Roman" w:cs="Times New Roman"/>
          <w:sz w:val="28"/>
          <w:szCs w:val="28"/>
          <w:lang w:val="ru-KZ"/>
        </w:rPr>
        <w:t>устранение коррупционных рисков;</w:t>
      </w:r>
    </w:p>
    <w:p w:rsidR="00BA3ECA" w:rsidRPr="00BA3ECA" w:rsidRDefault="00BA3ECA" w:rsidP="00F50476">
      <w:pPr>
        <w:numPr>
          <w:ilvl w:val="0"/>
          <w:numId w:val="3"/>
        </w:numPr>
        <w:tabs>
          <w:tab w:val="left" w:pos="222"/>
        </w:tabs>
        <w:spacing w:after="0" w:line="240" w:lineRule="auto"/>
        <w:jc w:val="both"/>
        <w:rPr>
          <w:rFonts w:ascii="Times New Roman" w:eastAsia="Times New Roman" w:hAnsi="Times New Roman" w:cs="Times New Roman"/>
          <w:sz w:val="28"/>
          <w:szCs w:val="28"/>
          <w:lang w:val="ru-KZ"/>
        </w:rPr>
      </w:pPr>
      <w:r w:rsidRPr="00BA3ECA">
        <w:rPr>
          <w:rFonts w:ascii="Times New Roman" w:eastAsia="Times New Roman" w:hAnsi="Times New Roman" w:cs="Times New Roman"/>
          <w:sz w:val="28"/>
          <w:szCs w:val="28"/>
          <w:lang w:val="ru-KZ"/>
        </w:rPr>
        <w:t>укрепление антикоррупционной культуры;</w:t>
      </w:r>
    </w:p>
    <w:p w:rsidR="00BA3ECA" w:rsidRPr="00BA3ECA" w:rsidRDefault="00BA3ECA" w:rsidP="00F50476">
      <w:pPr>
        <w:numPr>
          <w:ilvl w:val="0"/>
          <w:numId w:val="3"/>
        </w:numPr>
        <w:tabs>
          <w:tab w:val="left" w:pos="222"/>
        </w:tabs>
        <w:spacing w:after="0" w:line="240" w:lineRule="auto"/>
        <w:jc w:val="both"/>
        <w:rPr>
          <w:rFonts w:ascii="Times New Roman" w:eastAsia="Times New Roman" w:hAnsi="Times New Roman" w:cs="Times New Roman"/>
          <w:sz w:val="28"/>
          <w:szCs w:val="28"/>
          <w:lang w:val="ru-KZ"/>
        </w:rPr>
      </w:pPr>
      <w:r w:rsidRPr="00BA3ECA">
        <w:rPr>
          <w:rFonts w:ascii="Times New Roman" w:eastAsia="Times New Roman" w:hAnsi="Times New Roman" w:cs="Times New Roman"/>
          <w:sz w:val="28"/>
          <w:szCs w:val="28"/>
          <w:lang w:val="ru-KZ"/>
        </w:rPr>
        <w:t>превенция коррупции в квазигосударственном секторе.</w:t>
      </w:r>
    </w:p>
    <w:p w:rsidR="00BA3ECA" w:rsidRPr="00896002" w:rsidRDefault="00BA3ECA"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896002">
        <w:rPr>
          <w:rFonts w:ascii="Times New Roman" w:eastAsia="Times New Roman" w:hAnsi="Times New Roman" w:cs="Times New Roman"/>
          <w:sz w:val="28"/>
          <w:szCs w:val="28"/>
          <w:lang w:val="ru-KZ"/>
        </w:rPr>
        <w:t>Функционирование А</w:t>
      </w:r>
      <w:r w:rsidR="00E30BA4">
        <w:rPr>
          <w:rFonts w:ascii="Times New Roman" w:eastAsia="Times New Roman" w:hAnsi="Times New Roman" w:cs="Times New Roman"/>
          <w:sz w:val="28"/>
          <w:szCs w:val="28"/>
          <w:lang w:val="ru-KZ"/>
        </w:rPr>
        <w:t>КС</w:t>
      </w:r>
      <w:r w:rsidRPr="00896002">
        <w:rPr>
          <w:rFonts w:ascii="Times New Roman" w:eastAsia="Times New Roman" w:hAnsi="Times New Roman" w:cs="Times New Roman"/>
          <w:sz w:val="28"/>
          <w:szCs w:val="28"/>
          <w:lang w:val="ru-KZ"/>
        </w:rPr>
        <w:t xml:space="preserve">, наличие каналов обратной связи, реализация мероприятий в рамках ТБН 4, а также отсутствие выявленных коррупционных </w:t>
      </w:r>
      <w:r w:rsidRPr="00896002">
        <w:rPr>
          <w:rFonts w:ascii="Times New Roman" w:eastAsia="Times New Roman" w:hAnsi="Times New Roman" w:cs="Times New Roman"/>
          <w:sz w:val="28"/>
          <w:szCs w:val="28"/>
          <w:lang w:val="ru-KZ"/>
        </w:rPr>
        <w:lastRenderedPageBreak/>
        <w:t>преступлений со стороны работников Общества свидетельствуют о формировании базовой системы противодействия коррупции.</w:t>
      </w:r>
    </w:p>
    <w:p w:rsidR="00BA3ECA" w:rsidRPr="00896002" w:rsidRDefault="00BA3ECA"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896002">
        <w:rPr>
          <w:rFonts w:ascii="Times New Roman" w:eastAsia="Times New Roman" w:hAnsi="Times New Roman" w:cs="Times New Roman"/>
          <w:sz w:val="28"/>
          <w:szCs w:val="28"/>
          <w:lang w:val="ru-KZ"/>
        </w:rPr>
        <w:t xml:space="preserve">В то же время, выявленные в иных направлениях деятельности Общества риски </w:t>
      </w:r>
      <w:r w:rsidRPr="00896002">
        <w:rPr>
          <w:rFonts w:ascii="Times New Roman" w:eastAsia="Times New Roman" w:hAnsi="Times New Roman" w:cs="Times New Roman"/>
          <w:i/>
          <w:iCs/>
          <w:sz w:val="24"/>
          <w:szCs w:val="24"/>
          <w:lang w:val="ru-KZ"/>
        </w:rPr>
        <w:t xml:space="preserve">(бюджетное планирование, закупки, договорная работа) </w:t>
      </w:r>
      <w:r w:rsidRPr="00896002">
        <w:rPr>
          <w:rFonts w:ascii="Times New Roman" w:eastAsia="Times New Roman" w:hAnsi="Times New Roman" w:cs="Times New Roman"/>
          <w:sz w:val="28"/>
          <w:szCs w:val="28"/>
          <w:lang w:val="ru-KZ"/>
        </w:rPr>
        <w:t>указывают на необходимость дальнейшего усиления профилактической и обучающей составляющей антикоррупционной политики.</w:t>
      </w:r>
    </w:p>
    <w:p w:rsidR="00BA3ECA" w:rsidRPr="00BA3ECA" w:rsidRDefault="00BA3ECA" w:rsidP="00E7121F">
      <w:pPr>
        <w:tabs>
          <w:tab w:val="left" w:pos="222"/>
        </w:tabs>
        <w:spacing w:after="0" w:line="240" w:lineRule="auto"/>
        <w:ind w:firstLine="709"/>
        <w:jc w:val="both"/>
        <w:rPr>
          <w:rFonts w:ascii="Times New Roman" w:eastAsia="Times New Roman" w:hAnsi="Times New Roman" w:cs="Times New Roman"/>
          <w:b/>
          <w:bCs/>
          <w:sz w:val="28"/>
          <w:szCs w:val="28"/>
          <w:lang w:val="ru-KZ"/>
        </w:rPr>
      </w:pPr>
      <w:r w:rsidRPr="00BA3ECA">
        <w:rPr>
          <w:rFonts w:ascii="Times New Roman" w:eastAsia="Times New Roman" w:hAnsi="Times New Roman" w:cs="Times New Roman"/>
          <w:b/>
          <w:bCs/>
          <w:sz w:val="28"/>
          <w:szCs w:val="28"/>
          <w:lang w:val="ru-KZ"/>
        </w:rPr>
        <w:t>Рекомендации</w:t>
      </w:r>
      <w:r w:rsidR="00E7121F">
        <w:rPr>
          <w:rFonts w:ascii="Times New Roman" w:eastAsia="Times New Roman" w:hAnsi="Times New Roman" w:cs="Times New Roman"/>
          <w:b/>
          <w:bCs/>
          <w:sz w:val="28"/>
          <w:szCs w:val="28"/>
          <w:lang w:val="ru-KZ"/>
        </w:rPr>
        <w:t>:</w:t>
      </w:r>
    </w:p>
    <w:p w:rsidR="00BA3ECA" w:rsidRPr="00896002" w:rsidRDefault="00BA3ECA" w:rsidP="00F50476">
      <w:pPr>
        <w:numPr>
          <w:ilvl w:val="0"/>
          <w:numId w:val="4"/>
        </w:numPr>
        <w:tabs>
          <w:tab w:val="clear" w:pos="720"/>
          <w:tab w:val="left" w:pos="222"/>
          <w:tab w:val="num" w:pos="426"/>
        </w:tabs>
        <w:spacing w:after="0" w:line="240" w:lineRule="auto"/>
        <w:ind w:left="0" w:firstLine="709"/>
        <w:jc w:val="both"/>
        <w:rPr>
          <w:rFonts w:ascii="Times New Roman" w:eastAsia="Times New Roman" w:hAnsi="Times New Roman" w:cs="Times New Roman"/>
          <w:sz w:val="28"/>
          <w:szCs w:val="28"/>
          <w:lang w:val="ru-KZ"/>
        </w:rPr>
      </w:pPr>
      <w:r w:rsidRPr="00896002">
        <w:rPr>
          <w:rFonts w:ascii="Times New Roman" w:eastAsia="Times New Roman" w:hAnsi="Times New Roman" w:cs="Times New Roman"/>
          <w:sz w:val="28"/>
          <w:szCs w:val="28"/>
          <w:lang w:val="ru-KZ"/>
        </w:rPr>
        <w:t>Продолжить системную работу по профилактике коррупции и иных правонарушений в Обществе, с акцентом на предупреждение.</w:t>
      </w:r>
    </w:p>
    <w:p w:rsidR="00BA3ECA" w:rsidRPr="00896002" w:rsidRDefault="00BA3ECA" w:rsidP="00F50476">
      <w:pPr>
        <w:numPr>
          <w:ilvl w:val="0"/>
          <w:numId w:val="4"/>
        </w:numPr>
        <w:tabs>
          <w:tab w:val="clear" w:pos="720"/>
          <w:tab w:val="left" w:pos="222"/>
          <w:tab w:val="num" w:pos="426"/>
        </w:tabs>
        <w:spacing w:after="0" w:line="240" w:lineRule="auto"/>
        <w:ind w:left="0" w:firstLine="709"/>
        <w:jc w:val="both"/>
        <w:rPr>
          <w:rFonts w:ascii="Times New Roman" w:eastAsia="Times New Roman" w:hAnsi="Times New Roman" w:cs="Times New Roman"/>
          <w:sz w:val="28"/>
          <w:szCs w:val="28"/>
          <w:lang w:val="ru-KZ"/>
        </w:rPr>
      </w:pPr>
      <w:r w:rsidRPr="00896002">
        <w:rPr>
          <w:rFonts w:ascii="Times New Roman" w:eastAsia="Times New Roman" w:hAnsi="Times New Roman" w:cs="Times New Roman"/>
          <w:sz w:val="28"/>
          <w:szCs w:val="28"/>
          <w:lang w:val="ru-KZ"/>
        </w:rPr>
        <w:t>Предусмотреть профессиональное развитие и регулярное обучение работников Общества по вопросам противодействия коррупции, в том числе:</w:t>
      </w:r>
    </w:p>
    <w:p w:rsidR="00BA3ECA" w:rsidRPr="00896002" w:rsidRDefault="00BA3ECA" w:rsidP="00F50476">
      <w:pPr>
        <w:pStyle w:val="a5"/>
        <w:numPr>
          <w:ilvl w:val="0"/>
          <w:numId w:val="2"/>
        </w:numPr>
        <w:tabs>
          <w:tab w:val="left" w:pos="222"/>
        </w:tabs>
        <w:ind w:left="0" w:firstLine="709"/>
        <w:jc w:val="both"/>
        <w:rPr>
          <w:sz w:val="28"/>
          <w:szCs w:val="28"/>
          <w:lang w:val="ru-KZ"/>
        </w:rPr>
      </w:pPr>
      <w:r w:rsidRPr="00896002">
        <w:rPr>
          <w:sz w:val="28"/>
          <w:szCs w:val="28"/>
          <w:lang w:val="ru-KZ"/>
        </w:rPr>
        <w:t>обучение сотрудников, задействованных в закупках, бюджетном планировании и договорной работе;</w:t>
      </w:r>
    </w:p>
    <w:p w:rsidR="00BA3ECA" w:rsidRPr="00896002" w:rsidRDefault="00BA3ECA" w:rsidP="00F50476">
      <w:pPr>
        <w:pStyle w:val="a5"/>
        <w:numPr>
          <w:ilvl w:val="0"/>
          <w:numId w:val="2"/>
        </w:numPr>
        <w:tabs>
          <w:tab w:val="left" w:pos="222"/>
        </w:tabs>
        <w:ind w:left="0" w:firstLine="709"/>
        <w:jc w:val="both"/>
        <w:rPr>
          <w:sz w:val="28"/>
          <w:szCs w:val="28"/>
          <w:lang w:val="ru-KZ"/>
        </w:rPr>
      </w:pPr>
      <w:r w:rsidRPr="00896002">
        <w:rPr>
          <w:sz w:val="28"/>
          <w:szCs w:val="28"/>
          <w:lang w:val="ru-KZ"/>
        </w:rPr>
        <w:t>тематические семинары по конфликту интересов и антикоррупционным ограничениям.</w:t>
      </w:r>
    </w:p>
    <w:p w:rsidR="004C0533" w:rsidRPr="004C0533" w:rsidRDefault="004C0533" w:rsidP="00E7121F">
      <w:pPr>
        <w:tabs>
          <w:tab w:val="left" w:pos="222"/>
        </w:tabs>
        <w:spacing w:after="0" w:line="240" w:lineRule="auto"/>
        <w:ind w:firstLine="709"/>
        <w:jc w:val="both"/>
        <w:rPr>
          <w:rFonts w:ascii="Times New Roman" w:eastAsia="Times New Roman" w:hAnsi="Times New Roman" w:cs="Times New Roman"/>
          <w:b/>
          <w:bCs/>
          <w:sz w:val="28"/>
          <w:szCs w:val="28"/>
          <w:lang w:val="ru-KZ"/>
        </w:rPr>
      </w:pPr>
      <w:r w:rsidRPr="004C0533">
        <w:rPr>
          <w:rFonts w:ascii="Times New Roman" w:eastAsia="Times New Roman" w:hAnsi="Times New Roman" w:cs="Times New Roman"/>
          <w:b/>
          <w:bCs/>
          <w:sz w:val="28"/>
          <w:szCs w:val="28"/>
          <w:lang w:val="ru-KZ"/>
        </w:rPr>
        <w:t>3.</w:t>
      </w:r>
      <w:r w:rsidR="008609DF">
        <w:rPr>
          <w:rFonts w:ascii="Times New Roman" w:eastAsia="Times New Roman" w:hAnsi="Times New Roman" w:cs="Times New Roman"/>
          <w:b/>
          <w:bCs/>
          <w:sz w:val="28"/>
          <w:szCs w:val="28"/>
          <w:lang w:val="ru-KZ"/>
        </w:rPr>
        <w:t>2</w:t>
      </w:r>
      <w:r w:rsidRPr="004C0533">
        <w:rPr>
          <w:rFonts w:ascii="Times New Roman" w:eastAsia="Times New Roman" w:hAnsi="Times New Roman" w:cs="Times New Roman"/>
          <w:b/>
          <w:bCs/>
          <w:sz w:val="28"/>
          <w:szCs w:val="28"/>
          <w:lang w:val="ru-KZ"/>
        </w:rPr>
        <w:t>. Обеспечение прозрачности и гласности деятельности Общества</w:t>
      </w:r>
    </w:p>
    <w:p w:rsidR="008609DF" w:rsidRPr="008609DF" w:rsidRDefault="008609DF"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8609DF">
        <w:rPr>
          <w:rFonts w:ascii="Times New Roman" w:eastAsia="Times New Roman" w:hAnsi="Times New Roman" w:cs="Times New Roman"/>
          <w:sz w:val="28"/>
          <w:szCs w:val="28"/>
          <w:lang w:val="ru-KZ"/>
        </w:rPr>
        <w:t xml:space="preserve">В соответствии с Законом Республики Казахстан «О доступе к информации» на интернет-ресурсе </w:t>
      </w:r>
      <w:r w:rsidR="009F2068">
        <w:rPr>
          <w:rFonts w:ascii="Times New Roman" w:eastAsia="Times New Roman" w:hAnsi="Times New Roman" w:cs="Times New Roman"/>
          <w:sz w:val="28"/>
          <w:szCs w:val="28"/>
          <w:lang w:val="ru-KZ"/>
        </w:rPr>
        <w:t xml:space="preserve">Обществом </w:t>
      </w:r>
      <w:r w:rsidRPr="008609DF">
        <w:rPr>
          <w:rFonts w:ascii="Times New Roman" w:eastAsia="Times New Roman" w:hAnsi="Times New Roman" w:cs="Times New Roman"/>
          <w:sz w:val="28"/>
          <w:szCs w:val="28"/>
          <w:lang w:val="ru-KZ"/>
        </w:rPr>
        <w:t>обеспечивается своевременное размещение информации о деятельности Общества, в</w:t>
      </w:r>
      <w:r w:rsidR="00A67C04">
        <w:rPr>
          <w:rFonts w:ascii="Times New Roman" w:eastAsia="Times New Roman" w:hAnsi="Times New Roman" w:cs="Times New Roman"/>
          <w:sz w:val="28"/>
          <w:szCs w:val="28"/>
          <w:lang w:val="ru-KZ"/>
        </w:rPr>
        <w:t>ключая</w:t>
      </w:r>
      <w:r w:rsidRPr="008609DF">
        <w:rPr>
          <w:rFonts w:ascii="Times New Roman" w:eastAsia="Times New Roman" w:hAnsi="Times New Roman" w:cs="Times New Roman"/>
          <w:sz w:val="28"/>
          <w:szCs w:val="28"/>
          <w:lang w:val="ru-KZ"/>
        </w:rPr>
        <w:t>:</w:t>
      </w:r>
    </w:p>
    <w:p w:rsidR="008609DF" w:rsidRPr="008609DF" w:rsidRDefault="008609DF" w:rsidP="00F50476">
      <w:pPr>
        <w:pStyle w:val="a5"/>
        <w:numPr>
          <w:ilvl w:val="0"/>
          <w:numId w:val="2"/>
        </w:numPr>
        <w:tabs>
          <w:tab w:val="left" w:pos="222"/>
        </w:tabs>
        <w:ind w:left="0" w:firstLine="709"/>
        <w:jc w:val="both"/>
        <w:rPr>
          <w:sz w:val="28"/>
          <w:szCs w:val="28"/>
          <w:lang w:val="ru-KZ"/>
        </w:rPr>
      </w:pPr>
      <w:r w:rsidRPr="008609DF">
        <w:rPr>
          <w:sz w:val="28"/>
          <w:szCs w:val="28"/>
          <w:lang w:val="ru-KZ"/>
        </w:rPr>
        <w:t>проект</w:t>
      </w:r>
      <w:r w:rsidR="00A67C04">
        <w:rPr>
          <w:sz w:val="28"/>
          <w:szCs w:val="28"/>
          <w:lang w:val="ru-KZ"/>
        </w:rPr>
        <w:t>ы</w:t>
      </w:r>
      <w:r w:rsidRPr="008609DF">
        <w:rPr>
          <w:sz w:val="28"/>
          <w:szCs w:val="28"/>
          <w:lang w:val="ru-KZ"/>
        </w:rPr>
        <w:t xml:space="preserve"> нормативных правовых</w:t>
      </w:r>
      <w:r w:rsidR="00B32531">
        <w:rPr>
          <w:sz w:val="28"/>
          <w:szCs w:val="28"/>
          <w:lang w:val="ru-KZ"/>
        </w:rPr>
        <w:t xml:space="preserve"> и внутренних документов</w:t>
      </w:r>
      <w:r w:rsidRPr="008609DF">
        <w:rPr>
          <w:sz w:val="28"/>
          <w:szCs w:val="28"/>
          <w:lang w:val="ru-KZ"/>
        </w:rPr>
        <w:t xml:space="preserve"> с пояснительными записками и сравнительными таблицами </w:t>
      </w:r>
      <w:r w:rsidRPr="008609DF">
        <w:rPr>
          <w:i/>
          <w:iCs/>
          <w:lang w:val="ru-KZ"/>
        </w:rPr>
        <w:t>(в случаях внесения изменений и (или) дополнений)</w:t>
      </w:r>
      <w:r w:rsidRPr="008609DF">
        <w:rPr>
          <w:sz w:val="28"/>
          <w:szCs w:val="28"/>
          <w:lang w:val="ru-KZ"/>
        </w:rPr>
        <w:t>;</w:t>
      </w:r>
    </w:p>
    <w:p w:rsidR="008609DF" w:rsidRPr="008609DF" w:rsidRDefault="008609DF" w:rsidP="00F50476">
      <w:pPr>
        <w:pStyle w:val="a5"/>
        <w:numPr>
          <w:ilvl w:val="0"/>
          <w:numId w:val="2"/>
        </w:numPr>
        <w:tabs>
          <w:tab w:val="left" w:pos="222"/>
        </w:tabs>
        <w:ind w:left="0" w:firstLine="709"/>
        <w:jc w:val="both"/>
        <w:rPr>
          <w:sz w:val="28"/>
          <w:szCs w:val="28"/>
          <w:lang w:val="ru-KZ"/>
        </w:rPr>
      </w:pPr>
      <w:r w:rsidRPr="008609DF">
        <w:rPr>
          <w:sz w:val="28"/>
          <w:szCs w:val="28"/>
          <w:lang w:val="ru-KZ"/>
        </w:rPr>
        <w:t>сведени</w:t>
      </w:r>
      <w:r w:rsidR="00B32531">
        <w:rPr>
          <w:sz w:val="28"/>
          <w:szCs w:val="28"/>
          <w:lang w:val="ru-KZ"/>
        </w:rPr>
        <w:t>я</w:t>
      </w:r>
      <w:r w:rsidRPr="008609DF">
        <w:rPr>
          <w:sz w:val="28"/>
          <w:szCs w:val="28"/>
          <w:lang w:val="ru-KZ"/>
        </w:rPr>
        <w:t xml:space="preserve"> об открытых конкурсах и закупочных процедурах, проводимых Обществом;</w:t>
      </w:r>
    </w:p>
    <w:p w:rsidR="008609DF" w:rsidRDefault="008609DF" w:rsidP="00F50476">
      <w:pPr>
        <w:pStyle w:val="a5"/>
        <w:numPr>
          <w:ilvl w:val="0"/>
          <w:numId w:val="2"/>
        </w:numPr>
        <w:tabs>
          <w:tab w:val="left" w:pos="222"/>
        </w:tabs>
        <w:ind w:left="0" w:firstLine="709"/>
        <w:jc w:val="both"/>
        <w:rPr>
          <w:sz w:val="28"/>
          <w:szCs w:val="28"/>
          <w:lang w:val="ru-KZ"/>
        </w:rPr>
      </w:pPr>
      <w:r w:rsidRPr="008609DF">
        <w:rPr>
          <w:sz w:val="28"/>
          <w:szCs w:val="28"/>
          <w:lang w:val="ru-KZ"/>
        </w:rPr>
        <w:t>информационны</w:t>
      </w:r>
      <w:r w:rsidR="001F1D78">
        <w:rPr>
          <w:sz w:val="28"/>
          <w:szCs w:val="28"/>
          <w:lang w:val="ru-KZ"/>
        </w:rPr>
        <w:t>е</w:t>
      </w:r>
      <w:r w:rsidRPr="008609DF">
        <w:rPr>
          <w:sz w:val="28"/>
          <w:szCs w:val="28"/>
          <w:lang w:val="ru-KZ"/>
        </w:rPr>
        <w:t xml:space="preserve"> сообщени</w:t>
      </w:r>
      <w:r w:rsidR="001F1D78">
        <w:rPr>
          <w:sz w:val="28"/>
          <w:szCs w:val="28"/>
          <w:lang w:val="ru-KZ"/>
        </w:rPr>
        <w:t>я</w:t>
      </w:r>
      <w:r w:rsidRPr="008609DF">
        <w:rPr>
          <w:sz w:val="28"/>
          <w:szCs w:val="28"/>
          <w:lang w:val="ru-KZ"/>
        </w:rPr>
        <w:t>, пресс-релиз</w:t>
      </w:r>
      <w:r w:rsidR="001F1D78">
        <w:rPr>
          <w:sz w:val="28"/>
          <w:szCs w:val="28"/>
          <w:lang w:val="ru-KZ"/>
        </w:rPr>
        <w:t>ы</w:t>
      </w:r>
      <w:r w:rsidRPr="008609DF">
        <w:rPr>
          <w:sz w:val="28"/>
          <w:szCs w:val="28"/>
          <w:lang w:val="ru-KZ"/>
        </w:rPr>
        <w:t xml:space="preserve"> и ины</w:t>
      </w:r>
      <w:r w:rsidR="001F1D78">
        <w:rPr>
          <w:sz w:val="28"/>
          <w:szCs w:val="28"/>
          <w:lang w:val="ru-KZ"/>
        </w:rPr>
        <w:t>е</w:t>
      </w:r>
      <w:r w:rsidRPr="008609DF">
        <w:rPr>
          <w:sz w:val="28"/>
          <w:szCs w:val="28"/>
          <w:lang w:val="ru-KZ"/>
        </w:rPr>
        <w:t xml:space="preserve"> материалов о деятельности Общества.</w:t>
      </w:r>
    </w:p>
    <w:p w:rsidR="001F1D78" w:rsidRPr="008609DF" w:rsidRDefault="008609DF"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8609DF">
        <w:rPr>
          <w:rFonts w:ascii="Times New Roman" w:eastAsia="Times New Roman" w:hAnsi="Times New Roman" w:cs="Times New Roman"/>
          <w:sz w:val="28"/>
          <w:szCs w:val="28"/>
          <w:lang w:val="ru-KZ"/>
        </w:rPr>
        <w:t xml:space="preserve">Размещение информации </w:t>
      </w:r>
      <w:r w:rsidR="000B6C9D">
        <w:rPr>
          <w:rFonts w:ascii="Times New Roman" w:eastAsia="Times New Roman" w:hAnsi="Times New Roman" w:cs="Times New Roman"/>
          <w:sz w:val="28"/>
          <w:szCs w:val="28"/>
          <w:lang w:val="ru-KZ"/>
        </w:rPr>
        <w:t xml:space="preserve">осуществляется в целях </w:t>
      </w:r>
      <w:r w:rsidRPr="008609DF">
        <w:rPr>
          <w:rFonts w:ascii="Times New Roman" w:eastAsia="Times New Roman" w:hAnsi="Times New Roman" w:cs="Times New Roman"/>
          <w:sz w:val="28"/>
          <w:szCs w:val="28"/>
          <w:lang w:val="ru-KZ"/>
        </w:rPr>
        <w:t>обеспечени</w:t>
      </w:r>
      <w:r w:rsidR="000B6C9D">
        <w:rPr>
          <w:rFonts w:ascii="Times New Roman" w:eastAsia="Times New Roman" w:hAnsi="Times New Roman" w:cs="Times New Roman"/>
          <w:sz w:val="28"/>
          <w:szCs w:val="28"/>
          <w:lang w:val="ru-KZ"/>
        </w:rPr>
        <w:t>я</w:t>
      </w:r>
      <w:r w:rsidRPr="008609DF">
        <w:rPr>
          <w:rFonts w:ascii="Times New Roman" w:eastAsia="Times New Roman" w:hAnsi="Times New Roman" w:cs="Times New Roman"/>
          <w:sz w:val="28"/>
          <w:szCs w:val="28"/>
          <w:lang w:val="ru-KZ"/>
        </w:rPr>
        <w:t xml:space="preserve"> принципов открытости, прозрачности и подотчётности деятельности Общества, а также </w:t>
      </w:r>
      <w:r w:rsidR="000B6C9D">
        <w:rPr>
          <w:rFonts w:ascii="Times New Roman" w:eastAsia="Times New Roman" w:hAnsi="Times New Roman" w:cs="Times New Roman"/>
          <w:sz w:val="28"/>
          <w:szCs w:val="28"/>
          <w:lang w:val="ru-KZ"/>
        </w:rPr>
        <w:t>реализации права граждан и заинтересованных лиц</w:t>
      </w:r>
      <w:r w:rsidR="0027744D">
        <w:rPr>
          <w:rFonts w:ascii="Times New Roman" w:eastAsia="Times New Roman" w:hAnsi="Times New Roman" w:cs="Times New Roman"/>
          <w:sz w:val="28"/>
          <w:szCs w:val="28"/>
          <w:lang w:val="ru-KZ"/>
        </w:rPr>
        <w:t xml:space="preserve"> на до</w:t>
      </w:r>
      <w:r w:rsidRPr="008609DF">
        <w:rPr>
          <w:rFonts w:ascii="Times New Roman" w:eastAsia="Times New Roman" w:hAnsi="Times New Roman" w:cs="Times New Roman"/>
          <w:sz w:val="28"/>
          <w:szCs w:val="28"/>
          <w:lang w:val="ru-KZ"/>
        </w:rPr>
        <w:t>ступ к информации.</w:t>
      </w:r>
    </w:p>
    <w:p w:rsidR="00F33CCB" w:rsidRPr="00F47CF0" w:rsidRDefault="00F33CCB" w:rsidP="00E7121F">
      <w:pPr>
        <w:spacing w:after="0" w:line="240" w:lineRule="auto"/>
        <w:ind w:firstLine="709"/>
        <w:jc w:val="both"/>
        <w:rPr>
          <w:rFonts w:ascii="Times New Roman" w:eastAsia="Times New Roman" w:hAnsi="Times New Roman" w:cs="Times New Roman"/>
          <w:sz w:val="28"/>
          <w:szCs w:val="28"/>
          <w:lang w:val="ru-KZ" w:eastAsia="ru-KZ"/>
        </w:rPr>
      </w:pPr>
      <w:r w:rsidRPr="00F47CF0">
        <w:rPr>
          <w:rFonts w:ascii="Times New Roman" w:eastAsia="Times New Roman" w:hAnsi="Times New Roman" w:cs="Times New Roman"/>
          <w:sz w:val="28"/>
          <w:szCs w:val="28"/>
          <w:lang w:val="ru-KZ" w:eastAsia="ru-KZ"/>
        </w:rPr>
        <w:t>В целях выявления и минимизации репутационных рисков, а также предупреждения негативных общественных реакций, способных повлиять на уровень доверия к Обществу, требуется системный мониторинг публикаций в средствах массовой информации, социальных сетях и иных интернет-ресурсах, затрагивающих деятельность Общества, с последующим оперативным реагированием в пределах компетенции.</w:t>
      </w:r>
    </w:p>
    <w:p w:rsidR="00F33CCB" w:rsidRPr="00F33CCB" w:rsidRDefault="00F33CCB" w:rsidP="00E7121F">
      <w:pPr>
        <w:tabs>
          <w:tab w:val="left" w:pos="222"/>
        </w:tabs>
        <w:spacing w:after="0" w:line="240" w:lineRule="auto"/>
        <w:ind w:firstLine="709"/>
        <w:jc w:val="both"/>
        <w:rPr>
          <w:rFonts w:ascii="Times New Roman" w:eastAsia="Times New Roman" w:hAnsi="Times New Roman" w:cs="Times New Roman"/>
          <w:sz w:val="28"/>
          <w:szCs w:val="28"/>
          <w:lang w:val="ru-KZ"/>
        </w:rPr>
      </w:pPr>
      <w:r w:rsidRPr="00F33CCB">
        <w:rPr>
          <w:rFonts w:ascii="Times New Roman" w:eastAsia="Times New Roman" w:hAnsi="Times New Roman" w:cs="Times New Roman"/>
          <w:sz w:val="28"/>
          <w:szCs w:val="28"/>
          <w:lang w:val="ru-KZ"/>
        </w:rPr>
        <w:t>Вывод: Нарушений требований Закона Республики Казахстан «О доступе к информации» в части раскрытия информации о деятельности Общества не выявлено. Действующая практика информационной открытости соответствует установленным требованиям и способствует снижению коррупционных и репутационных рисков.</w:t>
      </w:r>
    </w:p>
    <w:p w:rsidR="008609DF" w:rsidRPr="008609DF" w:rsidRDefault="008609DF" w:rsidP="00E7121F">
      <w:pPr>
        <w:tabs>
          <w:tab w:val="left" w:pos="222"/>
        </w:tabs>
        <w:spacing w:after="0" w:line="240" w:lineRule="auto"/>
        <w:ind w:firstLine="709"/>
        <w:jc w:val="both"/>
        <w:rPr>
          <w:rFonts w:ascii="Times New Roman" w:eastAsia="Times New Roman" w:hAnsi="Times New Roman" w:cs="Times New Roman"/>
          <w:b/>
          <w:bCs/>
          <w:sz w:val="28"/>
          <w:szCs w:val="28"/>
          <w:lang w:val="ru-KZ"/>
        </w:rPr>
      </w:pPr>
      <w:r w:rsidRPr="008609DF">
        <w:rPr>
          <w:rFonts w:ascii="Times New Roman" w:eastAsia="Times New Roman" w:hAnsi="Times New Roman" w:cs="Times New Roman"/>
          <w:b/>
          <w:bCs/>
          <w:sz w:val="28"/>
          <w:szCs w:val="28"/>
          <w:lang w:val="ru-KZ"/>
        </w:rPr>
        <w:t>Рекомендации</w:t>
      </w:r>
      <w:r w:rsidR="00E7121F">
        <w:rPr>
          <w:rFonts w:ascii="Times New Roman" w:eastAsia="Times New Roman" w:hAnsi="Times New Roman" w:cs="Times New Roman"/>
          <w:b/>
          <w:bCs/>
          <w:sz w:val="28"/>
          <w:szCs w:val="28"/>
          <w:lang w:val="ru-KZ"/>
        </w:rPr>
        <w:t>:</w:t>
      </w:r>
    </w:p>
    <w:p w:rsidR="00661E76" w:rsidRPr="00661E76" w:rsidRDefault="00661E76" w:rsidP="00F50476">
      <w:pPr>
        <w:numPr>
          <w:ilvl w:val="0"/>
          <w:numId w:val="5"/>
        </w:numPr>
        <w:tabs>
          <w:tab w:val="clear" w:pos="720"/>
          <w:tab w:val="left" w:pos="222"/>
          <w:tab w:val="num" w:pos="360"/>
        </w:tabs>
        <w:spacing w:after="0" w:line="240" w:lineRule="auto"/>
        <w:ind w:left="0" w:firstLine="709"/>
        <w:jc w:val="both"/>
        <w:rPr>
          <w:rFonts w:ascii="Times New Roman" w:eastAsia="Times New Roman" w:hAnsi="Times New Roman" w:cs="Times New Roman"/>
          <w:sz w:val="28"/>
          <w:szCs w:val="28"/>
          <w:lang w:val="ru-KZ"/>
        </w:rPr>
      </w:pPr>
      <w:r w:rsidRPr="00661E76">
        <w:rPr>
          <w:rFonts w:ascii="Times New Roman" w:eastAsia="Times New Roman" w:hAnsi="Times New Roman" w:cs="Times New Roman"/>
          <w:sz w:val="28"/>
          <w:szCs w:val="28"/>
          <w:lang w:val="ru-KZ"/>
        </w:rPr>
        <w:lastRenderedPageBreak/>
        <w:t>обеспечить постоянный контроль за полнотой, актуальностью и корректностью размещаемой информации на интернет-ресурсах Общества в соответствии с требованиями законодательства Республики Казахстан о доступе к информации;</w:t>
      </w:r>
    </w:p>
    <w:p w:rsidR="00661E76" w:rsidRPr="00661E76" w:rsidRDefault="00661E76" w:rsidP="00F50476">
      <w:pPr>
        <w:numPr>
          <w:ilvl w:val="0"/>
          <w:numId w:val="5"/>
        </w:numPr>
        <w:tabs>
          <w:tab w:val="clear" w:pos="720"/>
          <w:tab w:val="left" w:pos="222"/>
          <w:tab w:val="num" w:pos="360"/>
        </w:tabs>
        <w:spacing w:after="0" w:line="240" w:lineRule="auto"/>
        <w:ind w:left="0" w:firstLine="709"/>
        <w:jc w:val="both"/>
        <w:rPr>
          <w:rFonts w:ascii="Times New Roman" w:eastAsia="Times New Roman" w:hAnsi="Times New Roman" w:cs="Times New Roman"/>
          <w:sz w:val="28"/>
          <w:szCs w:val="28"/>
          <w:lang w:val="ru-KZ"/>
        </w:rPr>
      </w:pPr>
      <w:r w:rsidRPr="00661E76">
        <w:rPr>
          <w:rFonts w:ascii="Times New Roman" w:eastAsia="Times New Roman" w:hAnsi="Times New Roman" w:cs="Times New Roman"/>
          <w:sz w:val="28"/>
          <w:szCs w:val="28"/>
          <w:lang w:val="ru-KZ"/>
        </w:rPr>
        <w:t>организовать регулярный мониторинг публикаций в средствах массовой информации, социальных сетях и интернет-ресурсах, касающихся деятельности Общества, в целях своевременного выявления негативных публикаций и оперативного реагирования на них.</w:t>
      </w:r>
    </w:p>
    <w:p w:rsidR="00F47CF0" w:rsidRDefault="00F47CF0" w:rsidP="00E7121F">
      <w:pPr>
        <w:tabs>
          <w:tab w:val="left" w:pos="993"/>
          <w:tab w:val="left" w:pos="1560"/>
        </w:tabs>
        <w:spacing w:after="0" w:line="240" w:lineRule="auto"/>
        <w:ind w:firstLine="851"/>
        <w:contextualSpacing/>
        <w:jc w:val="both"/>
        <w:rPr>
          <w:rFonts w:ascii="Times New Roman" w:eastAsia="Times New Roman" w:hAnsi="Times New Roman" w:cs="Times New Roman"/>
          <w:sz w:val="28"/>
          <w:szCs w:val="28"/>
          <w:lang w:eastAsia="ru-RU"/>
        </w:rPr>
      </w:pPr>
    </w:p>
    <w:p w:rsidR="00E7121F" w:rsidRPr="00DF1890" w:rsidRDefault="00E7121F" w:rsidP="00E7121F">
      <w:pPr>
        <w:tabs>
          <w:tab w:val="left" w:pos="993"/>
          <w:tab w:val="left" w:pos="1560"/>
        </w:tabs>
        <w:spacing w:after="0" w:line="240" w:lineRule="auto"/>
        <w:ind w:firstLine="851"/>
        <w:contextualSpacing/>
        <w:jc w:val="both"/>
        <w:rPr>
          <w:rFonts w:ascii="Times New Roman" w:eastAsia="Times New Roman" w:hAnsi="Times New Roman" w:cs="Times New Roman"/>
          <w:sz w:val="28"/>
          <w:szCs w:val="28"/>
          <w:lang w:eastAsia="ru-RU"/>
        </w:rPr>
      </w:pPr>
    </w:p>
    <w:p w:rsidR="00E44B40" w:rsidRDefault="00ED7D97" w:rsidP="00E7121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Председатель </w:t>
      </w:r>
      <w:r w:rsidR="00E44B40">
        <w:rPr>
          <w:rFonts w:ascii="Times New Roman" w:hAnsi="Times New Roman" w:cs="Times New Roman"/>
          <w:b/>
          <w:sz w:val="28"/>
          <w:szCs w:val="28"/>
        </w:rPr>
        <w:t>Правления</w:t>
      </w:r>
      <w:r w:rsidR="00DF1890" w:rsidRPr="00DF1890">
        <w:rPr>
          <w:rFonts w:ascii="Times New Roman" w:hAnsi="Times New Roman" w:cs="Times New Roman"/>
          <w:b/>
          <w:sz w:val="28"/>
          <w:szCs w:val="28"/>
        </w:rPr>
        <w:t xml:space="preserve">    </w:t>
      </w:r>
    </w:p>
    <w:p w:rsidR="00DF1890" w:rsidRPr="00C215DB" w:rsidRDefault="001B1CA2" w:rsidP="00E7121F">
      <w:pPr>
        <w:spacing w:after="0" w:line="240" w:lineRule="auto"/>
        <w:rPr>
          <w:rFonts w:ascii="Times New Roman" w:hAnsi="Times New Roman" w:cs="Times New Roman"/>
          <w:b/>
          <w:sz w:val="28"/>
          <w:szCs w:val="28"/>
        </w:rPr>
      </w:pPr>
      <w:r w:rsidRPr="00C21B8C">
        <w:rPr>
          <w:rFonts w:ascii="Times New Roman" w:hAnsi="Times New Roman" w:cs="Times New Roman"/>
          <w:b/>
          <w:sz w:val="28"/>
          <w:szCs w:val="28"/>
        </w:rPr>
        <w:t xml:space="preserve">   </w:t>
      </w:r>
      <w:r w:rsidR="00E44B40">
        <w:rPr>
          <w:rFonts w:ascii="Times New Roman" w:hAnsi="Times New Roman" w:cs="Times New Roman"/>
          <w:b/>
          <w:sz w:val="28"/>
          <w:szCs w:val="28"/>
        </w:rPr>
        <w:t>АО</w:t>
      </w:r>
      <w:r w:rsidR="00E44B40" w:rsidRPr="00C215DB">
        <w:rPr>
          <w:rFonts w:ascii="Times New Roman" w:hAnsi="Times New Roman" w:cs="Times New Roman"/>
          <w:b/>
          <w:sz w:val="28"/>
          <w:szCs w:val="28"/>
        </w:rPr>
        <w:t xml:space="preserve"> «</w:t>
      </w:r>
      <w:r w:rsidR="00E44B40">
        <w:rPr>
          <w:rFonts w:ascii="Times New Roman" w:hAnsi="Times New Roman" w:cs="Times New Roman"/>
          <w:b/>
          <w:sz w:val="28"/>
          <w:szCs w:val="28"/>
        </w:rPr>
        <w:t>НК</w:t>
      </w:r>
      <w:r w:rsidR="00E44B40" w:rsidRPr="00C215DB">
        <w:rPr>
          <w:rFonts w:ascii="Times New Roman" w:hAnsi="Times New Roman" w:cs="Times New Roman"/>
          <w:b/>
          <w:sz w:val="28"/>
          <w:szCs w:val="28"/>
        </w:rPr>
        <w:t xml:space="preserve"> «</w:t>
      </w:r>
      <w:r>
        <w:rPr>
          <w:rFonts w:ascii="Times New Roman" w:hAnsi="Times New Roman" w:cs="Times New Roman"/>
          <w:b/>
          <w:sz w:val="28"/>
          <w:szCs w:val="28"/>
          <w:lang w:val="en-US"/>
        </w:rPr>
        <w:t>Kazakh</w:t>
      </w:r>
      <w:r w:rsidRPr="00C215DB">
        <w:rPr>
          <w:rFonts w:ascii="Times New Roman" w:hAnsi="Times New Roman" w:cs="Times New Roman"/>
          <w:b/>
          <w:sz w:val="28"/>
          <w:szCs w:val="28"/>
        </w:rPr>
        <w:t xml:space="preserve"> </w:t>
      </w:r>
      <w:r>
        <w:rPr>
          <w:rFonts w:ascii="Times New Roman" w:hAnsi="Times New Roman" w:cs="Times New Roman"/>
          <w:b/>
          <w:sz w:val="28"/>
          <w:szCs w:val="28"/>
          <w:lang w:val="en-US"/>
        </w:rPr>
        <w:t>Tourism</w:t>
      </w:r>
      <w:r w:rsidR="00E44B40" w:rsidRPr="00C215DB">
        <w:rPr>
          <w:rFonts w:ascii="Times New Roman" w:hAnsi="Times New Roman" w:cs="Times New Roman"/>
          <w:b/>
          <w:sz w:val="28"/>
          <w:szCs w:val="28"/>
        </w:rPr>
        <w:t>»</w:t>
      </w:r>
      <w:r w:rsidR="00DF1890" w:rsidRPr="00C215DB">
        <w:rPr>
          <w:rFonts w:ascii="Times New Roman" w:hAnsi="Times New Roman" w:cs="Times New Roman"/>
          <w:b/>
          <w:sz w:val="28"/>
          <w:szCs w:val="28"/>
        </w:rPr>
        <w:t xml:space="preserve">                    </w:t>
      </w:r>
      <w:r w:rsidRPr="00C215DB">
        <w:rPr>
          <w:rFonts w:ascii="Times New Roman" w:hAnsi="Times New Roman" w:cs="Times New Roman"/>
          <w:b/>
          <w:sz w:val="28"/>
          <w:szCs w:val="28"/>
        </w:rPr>
        <w:t xml:space="preserve"> </w:t>
      </w:r>
      <w:r w:rsidR="00DF1890" w:rsidRPr="00C215DB">
        <w:rPr>
          <w:rFonts w:ascii="Times New Roman" w:hAnsi="Times New Roman" w:cs="Times New Roman"/>
          <w:b/>
          <w:sz w:val="28"/>
          <w:szCs w:val="28"/>
        </w:rPr>
        <w:t xml:space="preserve">           </w:t>
      </w:r>
      <w:r w:rsidR="00436A16" w:rsidRPr="00C215DB">
        <w:rPr>
          <w:rFonts w:ascii="Times New Roman" w:hAnsi="Times New Roman" w:cs="Times New Roman"/>
          <w:b/>
          <w:sz w:val="28"/>
          <w:szCs w:val="28"/>
        </w:rPr>
        <w:tab/>
      </w:r>
      <w:r w:rsidR="00436A16" w:rsidRPr="00C215DB">
        <w:rPr>
          <w:rFonts w:ascii="Times New Roman" w:hAnsi="Times New Roman" w:cs="Times New Roman"/>
          <w:b/>
          <w:sz w:val="28"/>
          <w:szCs w:val="28"/>
        </w:rPr>
        <w:tab/>
      </w:r>
      <w:r w:rsidR="0070083B">
        <w:rPr>
          <w:rFonts w:ascii="Times New Roman" w:hAnsi="Times New Roman" w:cs="Times New Roman"/>
          <w:b/>
          <w:sz w:val="28"/>
          <w:szCs w:val="28"/>
        </w:rPr>
        <w:t>Т</w:t>
      </w:r>
      <w:r w:rsidR="00E44B40" w:rsidRPr="00C215DB">
        <w:rPr>
          <w:rFonts w:ascii="Times New Roman" w:hAnsi="Times New Roman" w:cs="Times New Roman"/>
          <w:b/>
          <w:sz w:val="28"/>
          <w:szCs w:val="28"/>
        </w:rPr>
        <w:t xml:space="preserve">. </w:t>
      </w:r>
      <w:r w:rsidR="0070083B">
        <w:rPr>
          <w:rFonts w:ascii="Times New Roman" w:hAnsi="Times New Roman" w:cs="Times New Roman"/>
          <w:b/>
          <w:sz w:val="28"/>
          <w:szCs w:val="28"/>
        </w:rPr>
        <w:t>Газизов</w:t>
      </w:r>
    </w:p>
    <w:p w:rsidR="00013236" w:rsidRPr="00C215DB" w:rsidRDefault="00013236" w:rsidP="00E7121F">
      <w:pPr>
        <w:spacing w:after="0" w:line="240" w:lineRule="auto"/>
        <w:rPr>
          <w:rFonts w:ascii="Times New Roman" w:hAnsi="Times New Roman" w:cs="Times New Roman"/>
          <w:b/>
          <w:sz w:val="28"/>
          <w:szCs w:val="28"/>
        </w:rPr>
      </w:pPr>
    </w:p>
    <w:p w:rsidR="0070083B" w:rsidRPr="00C215DB" w:rsidRDefault="0070083B" w:rsidP="00E7121F">
      <w:pPr>
        <w:spacing w:after="0" w:line="240" w:lineRule="auto"/>
        <w:rPr>
          <w:rFonts w:ascii="Times New Roman" w:hAnsi="Times New Roman" w:cs="Times New Roman"/>
          <w:b/>
          <w:sz w:val="28"/>
          <w:szCs w:val="28"/>
        </w:rPr>
      </w:pPr>
    </w:p>
    <w:p w:rsidR="00356DEA" w:rsidRDefault="00D40202">
      <w:pPr>
        <w:rPr>
          <w:lang w:val="en-US"/>
        </w:rPr>
      </w:pPr>
    </w:p>
    <w:p w:rsidR="000A36D5" w:rsidRDefault="00D40202">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rsidR="000A36D5" w:rsidRDefault="00D40202">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16.02.2026 16:31 Жакенов Марат</w:t>
      </w:r>
    </w:p>
    <w:p w:rsidR="000A36D5" w:rsidRDefault="00D40202">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17.02.2026 11:59 Жансаитов Рустем</w:t>
      </w:r>
    </w:p>
    <w:p w:rsidR="000A36D5" w:rsidRDefault="00D40202">
      <w:pPr>
        <w:rPr>
          <w:rFonts w:ascii="Times New Roman" w:eastAsia="Times New Roman" w:hAnsi="Times New Roman" w:cs="Times New Roman"/>
          <w:lang w:eastAsia="ru-RU"/>
        </w:rPr>
      </w:pPr>
      <w:r>
        <w:rPr>
          <w:rFonts w:ascii="Times New Roman" w:eastAsia="Times New Roman" w:hAnsi="Times New Roman" w:cs="Times New Roman"/>
          <w:lang w:eastAsia="ru-RU"/>
        </w:rPr>
        <w:t>17.02.2026 14:40 Каламбаева Айжан Оразбековна</w:t>
      </w:r>
    </w:p>
    <w:p w:rsidR="000A36D5" w:rsidRDefault="00D40202">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Подпись</w:t>
      </w:r>
    </w:p>
    <w:p w:rsidR="000A36D5" w:rsidRDefault="00D40202">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26.02.2026 12:39 Газизов Талгат </w:t>
      </w:r>
      <w:r>
        <w:rPr>
          <w:rFonts w:ascii="Times New Roman" w:eastAsia="Times New Roman" w:hAnsi="Times New Roman" w:cs="Times New Roman"/>
          <w:lang w:eastAsia="ru-RU"/>
        </w:rPr>
        <w:t>Жанатович</w:t>
      </w:r>
    </w:p>
    <w:p w:rsidR="000A36D5" w:rsidRDefault="00D40202">
      <w:pPr>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sectPr w:rsidR="000A36D5" w:rsidSect="00436A16">
      <w:headerReference w:type="default" r:id="rId9"/>
      <w:footerReference w:type="defaul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202" w:rsidRDefault="00D40202" w:rsidP="00627D21">
      <w:pPr>
        <w:spacing w:after="0" w:line="240" w:lineRule="auto"/>
      </w:pPr>
      <w:r>
        <w:separator/>
      </w:r>
    </w:p>
  </w:endnote>
  <w:endnote w:type="continuationSeparator" w:id="0">
    <w:p w:rsidR="00D40202" w:rsidRDefault="00D40202" w:rsidP="00627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page" w:tblpXSpec="right" w:tblpYSpec="bottom"/>
      <w:tblW w:w="28" w:type="pct"/>
      <w:tblLook w:val="04A0" w:firstRow="1" w:lastRow="0" w:firstColumn="1" w:lastColumn="0" w:noHBand="0" w:noVBand="1"/>
    </w:tblPr>
    <w:tblGrid>
      <w:gridCol w:w="383"/>
    </w:tblGrid>
    <w:tr w:rsidR="00AC16FB" w:rsidRPr="00AC16FB" w:rsidTr="00AC16FB">
      <w:trPr>
        <w:trHeight w:hRule="exact" w:val="13608"/>
      </w:trPr>
      <w:tc>
        <w:tcPr>
          <w:tcW w:w="538" w:type="dxa"/>
          <w:textDirection w:val="btLr"/>
        </w:tcPr>
        <w:p w:rsidR="000A36D5" w:rsidRPr="00AC16FB" w:rsidRDefault="00D40202" w:rsidP="00100EBB">
          <w:pPr>
            <w:pStyle w:val="a3"/>
            <w:ind w:left="113" w:right="113"/>
            <w:jc w:val="center"/>
            <w:rPr>
              <w:rFonts w:cs="Times New Roman"/>
              <w:sz w:val="14"/>
              <w:szCs w:val="14"/>
            </w:rPr>
          </w:pPr>
          <w:r w:rsidRPr="00AC16FB">
            <w:rPr>
              <w:rFonts w:cs="Times New Roman"/>
              <w:sz w:val="14"/>
              <w:szCs w:val="14"/>
            </w:rPr>
            <w:t xml:space="preserve">Дата: 13.03.2026 10:16. Копия электронного документа. Версия СЭД: Documentolog 7.23.5. </w:t>
          </w:r>
        </w:p>
      </w:tc>
    </w:tr>
    <w:tr w:rsidR="00AC16FB" w:rsidRPr="00AC16FB" w:rsidTr="00AC16FB">
      <w:trPr>
        <w:trHeight w:hRule="exact" w:val="1701"/>
      </w:trPr>
      <w:tc>
        <w:tcPr>
          <w:tcW w:w="538" w:type="dxa"/>
          <w:textDirection w:val="btLr"/>
        </w:tcPr>
        <w:p w:rsidR="00AC16FB" w:rsidRPr="00AC16FB" w:rsidRDefault="00D40202" w:rsidP="00AC16FB">
          <w:pPr>
            <w:pStyle w:val="a3"/>
            <w:ind w:left="113" w:right="113"/>
            <w:jc w:val="center"/>
            <w:rPr>
              <w:rFonts w:cs="Times New Roman"/>
              <w:sz w:val="14"/>
              <w:szCs w:val="14"/>
            </w:rPr>
          </w:pP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page" w:tblpXSpec="right" w:tblpYSpec="bottom"/>
      <w:tblW w:w="28" w:type="pct"/>
      <w:tblLook w:val="04A0" w:firstRow="1" w:lastRow="0" w:firstColumn="1" w:lastColumn="0" w:noHBand="0" w:noVBand="1"/>
    </w:tblPr>
    <w:tblGrid>
      <w:gridCol w:w="383"/>
    </w:tblGrid>
    <w:tr w:rsidR="00AC16FB" w:rsidRPr="00AC16FB" w:rsidTr="00AC16FB">
      <w:trPr>
        <w:trHeight w:hRule="exact" w:val="13608"/>
      </w:trPr>
      <w:tc>
        <w:tcPr>
          <w:tcW w:w="538" w:type="dxa"/>
          <w:textDirection w:val="btLr"/>
        </w:tcPr>
        <w:p w:rsidR="000A36D5" w:rsidRPr="00AC16FB" w:rsidRDefault="00D40202" w:rsidP="00100EBB">
          <w:pPr>
            <w:pStyle w:val="a3"/>
            <w:ind w:left="113" w:right="113"/>
            <w:jc w:val="center"/>
            <w:rPr>
              <w:rFonts w:cs="Times New Roman"/>
              <w:sz w:val="14"/>
              <w:szCs w:val="14"/>
            </w:rPr>
          </w:pPr>
          <w:r w:rsidRPr="00AC16FB">
            <w:rPr>
              <w:rFonts w:cs="Times New Roman"/>
              <w:sz w:val="14"/>
              <w:szCs w:val="14"/>
            </w:rPr>
            <w:t xml:space="preserve">Дата: 13.03.2026 10:16. Копия электронного документа. Версия СЭД: Documentolog 7.23.5. </w:t>
          </w:r>
        </w:p>
      </w:tc>
    </w:tr>
    <w:tr w:rsidR="00AC16FB" w:rsidRPr="00AC16FB" w:rsidTr="00AC16FB">
      <w:trPr>
        <w:trHeight w:hRule="exact" w:val="1701"/>
      </w:trPr>
      <w:tc>
        <w:tcPr>
          <w:tcW w:w="538" w:type="dxa"/>
          <w:textDirection w:val="btLr"/>
        </w:tcPr>
        <w:p w:rsidR="00AC16FB" w:rsidRPr="00AC16FB" w:rsidRDefault="00D40202" w:rsidP="00AC16FB">
          <w:pPr>
            <w:pStyle w:val="a3"/>
            <w:ind w:left="113" w:right="113"/>
            <w:jc w:val="center"/>
            <w:rPr>
              <w:rFonts w:cs="Times New Roman"/>
              <w:sz w:val="14"/>
              <w:szCs w:val="14"/>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202" w:rsidRDefault="00D40202" w:rsidP="00627D21">
      <w:pPr>
        <w:spacing w:after="0" w:line="240" w:lineRule="auto"/>
      </w:pPr>
      <w:r>
        <w:separator/>
      </w:r>
    </w:p>
  </w:footnote>
  <w:footnote w:type="continuationSeparator" w:id="0">
    <w:p w:rsidR="00D40202" w:rsidRDefault="00D40202" w:rsidP="00627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1668"/>
      <w:docPartObj>
        <w:docPartGallery w:val="Page Numbers (Top of Page)"/>
        <w:docPartUnique/>
      </w:docPartObj>
    </w:sdtPr>
    <w:sdtEndPr/>
    <w:sdtContent>
      <w:p w:rsidR="00071ED1" w:rsidRDefault="00071ED1">
        <w:pPr>
          <w:pStyle w:val="a7"/>
          <w:jc w:val="center"/>
        </w:pPr>
        <w:r>
          <w:fldChar w:fldCharType="begin"/>
        </w:r>
        <w:r>
          <w:instrText>PAGE   \* MERGEFORMAT</w:instrText>
        </w:r>
        <w:r>
          <w:fldChar w:fldCharType="separate"/>
        </w:r>
        <w:r w:rsidR="004D3409">
          <w:rPr>
            <w:noProof/>
          </w:rPr>
          <w:t>2</w:t>
        </w:r>
        <w:r>
          <w:fldChar w:fldCharType="end"/>
        </w:r>
      </w:p>
    </w:sdtContent>
  </w:sdt>
  <w:p w:rsidR="00071ED1" w:rsidRDefault="00071ED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7A95"/>
    <w:multiLevelType w:val="multilevel"/>
    <w:tmpl w:val="FFC6198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 w15:restartNumberingAfterBreak="0">
    <w:nsid w:val="102E71E3"/>
    <w:multiLevelType w:val="multilevel"/>
    <w:tmpl w:val="B34C1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6640A"/>
    <w:multiLevelType w:val="hybridMultilevel"/>
    <w:tmpl w:val="64C674D2"/>
    <w:lvl w:ilvl="0" w:tplc="BBD2E792">
      <w:start w:val="3"/>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37476846"/>
    <w:multiLevelType w:val="hybridMultilevel"/>
    <w:tmpl w:val="742AFE60"/>
    <w:lvl w:ilvl="0" w:tplc="E45A0F68">
      <w:start w:val="5"/>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4" w15:restartNumberingAfterBreak="0">
    <w:nsid w:val="3DFD6138"/>
    <w:multiLevelType w:val="multilevel"/>
    <w:tmpl w:val="CF489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17525E"/>
    <w:multiLevelType w:val="multilevel"/>
    <w:tmpl w:val="5B427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1F5F98"/>
    <w:multiLevelType w:val="multilevel"/>
    <w:tmpl w:val="361C5BC0"/>
    <w:lvl w:ilvl="0">
      <w:start w:val="2"/>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3"/>
  </w:num>
  <w:num w:numId="3">
    <w:abstractNumId w:val="5"/>
  </w:num>
  <w:num w:numId="4">
    <w:abstractNumId w:val="4"/>
  </w:num>
  <w:num w:numId="5">
    <w:abstractNumId w:val="1"/>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14"/>
    <w:rsid w:val="00000290"/>
    <w:rsid w:val="00002999"/>
    <w:rsid w:val="000035CE"/>
    <w:rsid w:val="0000370A"/>
    <w:rsid w:val="000048B1"/>
    <w:rsid w:val="00010A5B"/>
    <w:rsid w:val="00013236"/>
    <w:rsid w:val="00017D15"/>
    <w:rsid w:val="00025B75"/>
    <w:rsid w:val="00025B9B"/>
    <w:rsid w:val="000263C4"/>
    <w:rsid w:val="00033C40"/>
    <w:rsid w:val="00040D0C"/>
    <w:rsid w:val="00041E10"/>
    <w:rsid w:val="00043B61"/>
    <w:rsid w:val="00045F20"/>
    <w:rsid w:val="00046667"/>
    <w:rsid w:val="0004704E"/>
    <w:rsid w:val="0005088C"/>
    <w:rsid w:val="0005147F"/>
    <w:rsid w:val="000517BA"/>
    <w:rsid w:val="00052572"/>
    <w:rsid w:val="00053441"/>
    <w:rsid w:val="00056970"/>
    <w:rsid w:val="00057431"/>
    <w:rsid w:val="00065A13"/>
    <w:rsid w:val="00065BD1"/>
    <w:rsid w:val="00067C4D"/>
    <w:rsid w:val="000713D6"/>
    <w:rsid w:val="000718B9"/>
    <w:rsid w:val="00071ED1"/>
    <w:rsid w:val="000740E3"/>
    <w:rsid w:val="00074DED"/>
    <w:rsid w:val="000757D0"/>
    <w:rsid w:val="0007784A"/>
    <w:rsid w:val="0008142B"/>
    <w:rsid w:val="00081900"/>
    <w:rsid w:val="0008253A"/>
    <w:rsid w:val="0008610E"/>
    <w:rsid w:val="00086465"/>
    <w:rsid w:val="00086B95"/>
    <w:rsid w:val="00090B9F"/>
    <w:rsid w:val="00090C41"/>
    <w:rsid w:val="00094516"/>
    <w:rsid w:val="00095CF4"/>
    <w:rsid w:val="0009609F"/>
    <w:rsid w:val="00096325"/>
    <w:rsid w:val="000A0A9E"/>
    <w:rsid w:val="000A36D5"/>
    <w:rsid w:val="000A3A2F"/>
    <w:rsid w:val="000A4239"/>
    <w:rsid w:val="000A61F4"/>
    <w:rsid w:val="000A6C40"/>
    <w:rsid w:val="000B1717"/>
    <w:rsid w:val="000B37A5"/>
    <w:rsid w:val="000B4355"/>
    <w:rsid w:val="000B49C0"/>
    <w:rsid w:val="000B5020"/>
    <w:rsid w:val="000B57AF"/>
    <w:rsid w:val="000B6C9D"/>
    <w:rsid w:val="000C04AB"/>
    <w:rsid w:val="000C7223"/>
    <w:rsid w:val="000C7418"/>
    <w:rsid w:val="000D1941"/>
    <w:rsid w:val="000D21C3"/>
    <w:rsid w:val="000D23FE"/>
    <w:rsid w:val="000D2C18"/>
    <w:rsid w:val="000D2CFE"/>
    <w:rsid w:val="000D3229"/>
    <w:rsid w:val="000D39B1"/>
    <w:rsid w:val="000D5739"/>
    <w:rsid w:val="000D6009"/>
    <w:rsid w:val="000E0CF7"/>
    <w:rsid w:val="000E4AB7"/>
    <w:rsid w:val="000E7C22"/>
    <w:rsid w:val="000F240F"/>
    <w:rsid w:val="000F3F71"/>
    <w:rsid w:val="000F59CB"/>
    <w:rsid w:val="000F5AE4"/>
    <w:rsid w:val="000F6DE0"/>
    <w:rsid w:val="00100D2F"/>
    <w:rsid w:val="00102A12"/>
    <w:rsid w:val="00105805"/>
    <w:rsid w:val="00106ABD"/>
    <w:rsid w:val="00110804"/>
    <w:rsid w:val="00111164"/>
    <w:rsid w:val="0011129A"/>
    <w:rsid w:val="001154D3"/>
    <w:rsid w:val="00121DD2"/>
    <w:rsid w:val="001243DA"/>
    <w:rsid w:val="001259A0"/>
    <w:rsid w:val="00125A2D"/>
    <w:rsid w:val="0012696A"/>
    <w:rsid w:val="0012789E"/>
    <w:rsid w:val="00130103"/>
    <w:rsid w:val="00131F9B"/>
    <w:rsid w:val="001338E0"/>
    <w:rsid w:val="00135188"/>
    <w:rsid w:val="0013635D"/>
    <w:rsid w:val="0014706A"/>
    <w:rsid w:val="00151F59"/>
    <w:rsid w:val="00152512"/>
    <w:rsid w:val="00153E50"/>
    <w:rsid w:val="00153F14"/>
    <w:rsid w:val="00160C8B"/>
    <w:rsid w:val="00160D18"/>
    <w:rsid w:val="00160D73"/>
    <w:rsid w:val="00177475"/>
    <w:rsid w:val="001837DD"/>
    <w:rsid w:val="00183F53"/>
    <w:rsid w:val="001862B6"/>
    <w:rsid w:val="0018766E"/>
    <w:rsid w:val="001914C8"/>
    <w:rsid w:val="00195CD5"/>
    <w:rsid w:val="001A07AA"/>
    <w:rsid w:val="001A3DD8"/>
    <w:rsid w:val="001B1CA2"/>
    <w:rsid w:val="001B285C"/>
    <w:rsid w:val="001B4407"/>
    <w:rsid w:val="001B4ADE"/>
    <w:rsid w:val="001B5A51"/>
    <w:rsid w:val="001C48E4"/>
    <w:rsid w:val="001D0241"/>
    <w:rsid w:val="001D4B8D"/>
    <w:rsid w:val="001D6E6C"/>
    <w:rsid w:val="001E7AB7"/>
    <w:rsid w:val="001F14F8"/>
    <w:rsid w:val="001F1D78"/>
    <w:rsid w:val="001F2089"/>
    <w:rsid w:val="001F4951"/>
    <w:rsid w:val="002026B9"/>
    <w:rsid w:val="00207C80"/>
    <w:rsid w:val="00210656"/>
    <w:rsid w:val="00211FC1"/>
    <w:rsid w:val="00212735"/>
    <w:rsid w:val="0021276A"/>
    <w:rsid w:val="00212877"/>
    <w:rsid w:val="00214B48"/>
    <w:rsid w:val="002202AD"/>
    <w:rsid w:val="0022567C"/>
    <w:rsid w:val="00230B37"/>
    <w:rsid w:val="00232C3E"/>
    <w:rsid w:val="002454BD"/>
    <w:rsid w:val="0025350C"/>
    <w:rsid w:val="0025373C"/>
    <w:rsid w:val="0025427C"/>
    <w:rsid w:val="0025458D"/>
    <w:rsid w:val="00263ACA"/>
    <w:rsid w:val="00265AFF"/>
    <w:rsid w:val="002676A0"/>
    <w:rsid w:val="002752F6"/>
    <w:rsid w:val="00276BE3"/>
    <w:rsid w:val="0027744D"/>
    <w:rsid w:val="00281611"/>
    <w:rsid w:val="00281D2B"/>
    <w:rsid w:val="00282EC4"/>
    <w:rsid w:val="00287529"/>
    <w:rsid w:val="00292949"/>
    <w:rsid w:val="00292A9D"/>
    <w:rsid w:val="00292D51"/>
    <w:rsid w:val="00294D54"/>
    <w:rsid w:val="00297586"/>
    <w:rsid w:val="002A1F40"/>
    <w:rsid w:val="002A3108"/>
    <w:rsid w:val="002A6484"/>
    <w:rsid w:val="002B0584"/>
    <w:rsid w:val="002B1ED6"/>
    <w:rsid w:val="002B3094"/>
    <w:rsid w:val="002B4C2E"/>
    <w:rsid w:val="002B79C9"/>
    <w:rsid w:val="002C1D0D"/>
    <w:rsid w:val="002C7F42"/>
    <w:rsid w:val="002D10F9"/>
    <w:rsid w:val="002D1148"/>
    <w:rsid w:val="002D2B92"/>
    <w:rsid w:val="002D4AC8"/>
    <w:rsid w:val="002D5646"/>
    <w:rsid w:val="002D57C8"/>
    <w:rsid w:val="002D7751"/>
    <w:rsid w:val="002E072F"/>
    <w:rsid w:val="002E1955"/>
    <w:rsid w:val="002E1A9A"/>
    <w:rsid w:val="002E440D"/>
    <w:rsid w:val="002E60C1"/>
    <w:rsid w:val="002E6299"/>
    <w:rsid w:val="0030327F"/>
    <w:rsid w:val="00305A40"/>
    <w:rsid w:val="00311373"/>
    <w:rsid w:val="00313197"/>
    <w:rsid w:val="0031399B"/>
    <w:rsid w:val="00320C18"/>
    <w:rsid w:val="003249C5"/>
    <w:rsid w:val="003254D4"/>
    <w:rsid w:val="00326237"/>
    <w:rsid w:val="00330B2D"/>
    <w:rsid w:val="00333402"/>
    <w:rsid w:val="00333576"/>
    <w:rsid w:val="00334B18"/>
    <w:rsid w:val="00334BDE"/>
    <w:rsid w:val="00336D22"/>
    <w:rsid w:val="003405D0"/>
    <w:rsid w:val="00341F63"/>
    <w:rsid w:val="00346316"/>
    <w:rsid w:val="00347E1A"/>
    <w:rsid w:val="00350378"/>
    <w:rsid w:val="00351C01"/>
    <w:rsid w:val="00352F7D"/>
    <w:rsid w:val="00357A40"/>
    <w:rsid w:val="0036159B"/>
    <w:rsid w:val="003625E6"/>
    <w:rsid w:val="0036361C"/>
    <w:rsid w:val="00365A36"/>
    <w:rsid w:val="003752D4"/>
    <w:rsid w:val="0037607D"/>
    <w:rsid w:val="003778E5"/>
    <w:rsid w:val="00386837"/>
    <w:rsid w:val="003938CE"/>
    <w:rsid w:val="00393F06"/>
    <w:rsid w:val="00394501"/>
    <w:rsid w:val="003948EB"/>
    <w:rsid w:val="003958BD"/>
    <w:rsid w:val="00396BE7"/>
    <w:rsid w:val="003A12CB"/>
    <w:rsid w:val="003A4820"/>
    <w:rsid w:val="003A660D"/>
    <w:rsid w:val="003A6B0A"/>
    <w:rsid w:val="003A76C4"/>
    <w:rsid w:val="003B4D1D"/>
    <w:rsid w:val="003B7B51"/>
    <w:rsid w:val="003C1B0E"/>
    <w:rsid w:val="003C47D3"/>
    <w:rsid w:val="003C4C4C"/>
    <w:rsid w:val="003D0B83"/>
    <w:rsid w:val="003D1C0E"/>
    <w:rsid w:val="003D3583"/>
    <w:rsid w:val="003D59B9"/>
    <w:rsid w:val="003D7C52"/>
    <w:rsid w:val="003E0A3D"/>
    <w:rsid w:val="003E3479"/>
    <w:rsid w:val="003F160B"/>
    <w:rsid w:val="003F241F"/>
    <w:rsid w:val="003F45C5"/>
    <w:rsid w:val="003F59CD"/>
    <w:rsid w:val="00401806"/>
    <w:rsid w:val="0040528B"/>
    <w:rsid w:val="004058AB"/>
    <w:rsid w:val="00413C87"/>
    <w:rsid w:val="0041576B"/>
    <w:rsid w:val="0041703C"/>
    <w:rsid w:val="00425CF4"/>
    <w:rsid w:val="0042698C"/>
    <w:rsid w:val="00426A97"/>
    <w:rsid w:val="00426BEC"/>
    <w:rsid w:val="004305BC"/>
    <w:rsid w:val="00435998"/>
    <w:rsid w:val="00435A31"/>
    <w:rsid w:val="00436A16"/>
    <w:rsid w:val="004436BE"/>
    <w:rsid w:val="004445DF"/>
    <w:rsid w:val="00445E70"/>
    <w:rsid w:val="00445F4B"/>
    <w:rsid w:val="0044668F"/>
    <w:rsid w:val="00450D98"/>
    <w:rsid w:val="00453828"/>
    <w:rsid w:val="00453E72"/>
    <w:rsid w:val="0045539A"/>
    <w:rsid w:val="004564E1"/>
    <w:rsid w:val="004608D0"/>
    <w:rsid w:val="004610E4"/>
    <w:rsid w:val="00462504"/>
    <w:rsid w:val="004637AC"/>
    <w:rsid w:val="0046621E"/>
    <w:rsid w:val="004705CE"/>
    <w:rsid w:val="004710FE"/>
    <w:rsid w:val="00472D72"/>
    <w:rsid w:val="00481A2D"/>
    <w:rsid w:val="00484762"/>
    <w:rsid w:val="00485568"/>
    <w:rsid w:val="00485E54"/>
    <w:rsid w:val="00486DAE"/>
    <w:rsid w:val="00487075"/>
    <w:rsid w:val="004870AF"/>
    <w:rsid w:val="00487FE0"/>
    <w:rsid w:val="00490C70"/>
    <w:rsid w:val="00493DF4"/>
    <w:rsid w:val="00494195"/>
    <w:rsid w:val="00495DD5"/>
    <w:rsid w:val="004A1D76"/>
    <w:rsid w:val="004A68DD"/>
    <w:rsid w:val="004B27E4"/>
    <w:rsid w:val="004B2D36"/>
    <w:rsid w:val="004B6AFA"/>
    <w:rsid w:val="004B7B7A"/>
    <w:rsid w:val="004B7BAC"/>
    <w:rsid w:val="004C0533"/>
    <w:rsid w:val="004C1A20"/>
    <w:rsid w:val="004C1D46"/>
    <w:rsid w:val="004C5805"/>
    <w:rsid w:val="004C67EB"/>
    <w:rsid w:val="004D3409"/>
    <w:rsid w:val="004D4427"/>
    <w:rsid w:val="004D5B7F"/>
    <w:rsid w:val="004D62E1"/>
    <w:rsid w:val="004E1228"/>
    <w:rsid w:val="004E1319"/>
    <w:rsid w:val="004E162E"/>
    <w:rsid w:val="004E32AE"/>
    <w:rsid w:val="004E3A85"/>
    <w:rsid w:val="004E3F2A"/>
    <w:rsid w:val="004E4C0A"/>
    <w:rsid w:val="004E5A9A"/>
    <w:rsid w:val="004E647D"/>
    <w:rsid w:val="004E683D"/>
    <w:rsid w:val="004F5B5A"/>
    <w:rsid w:val="00500BC7"/>
    <w:rsid w:val="00503173"/>
    <w:rsid w:val="00503958"/>
    <w:rsid w:val="005117A1"/>
    <w:rsid w:val="00511BCF"/>
    <w:rsid w:val="005170F6"/>
    <w:rsid w:val="00520360"/>
    <w:rsid w:val="00521E28"/>
    <w:rsid w:val="005267E4"/>
    <w:rsid w:val="00526BC0"/>
    <w:rsid w:val="00527B60"/>
    <w:rsid w:val="005302C7"/>
    <w:rsid w:val="005315C9"/>
    <w:rsid w:val="005339D0"/>
    <w:rsid w:val="00536B83"/>
    <w:rsid w:val="00551A88"/>
    <w:rsid w:val="00556A0B"/>
    <w:rsid w:val="005574DD"/>
    <w:rsid w:val="00560B26"/>
    <w:rsid w:val="00561C7E"/>
    <w:rsid w:val="00564BB5"/>
    <w:rsid w:val="00565D14"/>
    <w:rsid w:val="00570AC7"/>
    <w:rsid w:val="0057294A"/>
    <w:rsid w:val="0057473C"/>
    <w:rsid w:val="00574898"/>
    <w:rsid w:val="00574A98"/>
    <w:rsid w:val="00575583"/>
    <w:rsid w:val="00577568"/>
    <w:rsid w:val="005803C6"/>
    <w:rsid w:val="005827B1"/>
    <w:rsid w:val="00590316"/>
    <w:rsid w:val="00592863"/>
    <w:rsid w:val="005942B4"/>
    <w:rsid w:val="005943AB"/>
    <w:rsid w:val="00596537"/>
    <w:rsid w:val="00597B14"/>
    <w:rsid w:val="005A32FB"/>
    <w:rsid w:val="005A3FF9"/>
    <w:rsid w:val="005A53D4"/>
    <w:rsid w:val="005A65EA"/>
    <w:rsid w:val="005B6375"/>
    <w:rsid w:val="005C37EA"/>
    <w:rsid w:val="005C64C3"/>
    <w:rsid w:val="005C69F0"/>
    <w:rsid w:val="005D4F8F"/>
    <w:rsid w:val="005D507D"/>
    <w:rsid w:val="005D7690"/>
    <w:rsid w:val="005E2D94"/>
    <w:rsid w:val="005E64B6"/>
    <w:rsid w:val="005E6844"/>
    <w:rsid w:val="005E7B24"/>
    <w:rsid w:val="005F17FC"/>
    <w:rsid w:val="005F205F"/>
    <w:rsid w:val="005F2336"/>
    <w:rsid w:val="005F2747"/>
    <w:rsid w:val="006019FD"/>
    <w:rsid w:val="00601E53"/>
    <w:rsid w:val="0060292C"/>
    <w:rsid w:val="00604F4F"/>
    <w:rsid w:val="00606144"/>
    <w:rsid w:val="00606AA2"/>
    <w:rsid w:val="00611D10"/>
    <w:rsid w:val="0061305F"/>
    <w:rsid w:val="006150B4"/>
    <w:rsid w:val="00615656"/>
    <w:rsid w:val="006169BC"/>
    <w:rsid w:val="00620E46"/>
    <w:rsid w:val="00623312"/>
    <w:rsid w:val="0062397C"/>
    <w:rsid w:val="00627C81"/>
    <w:rsid w:val="00627D21"/>
    <w:rsid w:val="0063038F"/>
    <w:rsid w:val="00632E2C"/>
    <w:rsid w:val="0063546C"/>
    <w:rsid w:val="0063546F"/>
    <w:rsid w:val="00640980"/>
    <w:rsid w:val="00641C17"/>
    <w:rsid w:val="00645921"/>
    <w:rsid w:val="00646857"/>
    <w:rsid w:val="006474F3"/>
    <w:rsid w:val="006502CE"/>
    <w:rsid w:val="00651539"/>
    <w:rsid w:val="00654721"/>
    <w:rsid w:val="00654C41"/>
    <w:rsid w:val="00656AE9"/>
    <w:rsid w:val="00661E76"/>
    <w:rsid w:val="006630EB"/>
    <w:rsid w:val="00664639"/>
    <w:rsid w:val="00670E91"/>
    <w:rsid w:val="00671B92"/>
    <w:rsid w:val="00681109"/>
    <w:rsid w:val="006814E7"/>
    <w:rsid w:val="0068286A"/>
    <w:rsid w:val="006833FD"/>
    <w:rsid w:val="00683A83"/>
    <w:rsid w:val="00683DBD"/>
    <w:rsid w:val="00685943"/>
    <w:rsid w:val="00685D6C"/>
    <w:rsid w:val="00690B18"/>
    <w:rsid w:val="0069322B"/>
    <w:rsid w:val="0069392D"/>
    <w:rsid w:val="0069439F"/>
    <w:rsid w:val="00694740"/>
    <w:rsid w:val="00696109"/>
    <w:rsid w:val="00697C95"/>
    <w:rsid w:val="00697FB5"/>
    <w:rsid w:val="006A10C8"/>
    <w:rsid w:val="006A25B0"/>
    <w:rsid w:val="006A4065"/>
    <w:rsid w:val="006A42F6"/>
    <w:rsid w:val="006A65A0"/>
    <w:rsid w:val="006A7BB1"/>
    <w:rsid w:val="006B0A59"/>
    <w:rsid w:val="006B132A"/>
    <w:rsid w:val="006B1B25"/>
    <w:rsid w:val="006B724E"/>
    <w:rsid w:val="006C139F"/>
    <w:rsid w:val="006C31B5"/>
    <w:rsid w:val="006C3416"/>
    <w:rsid w:val="006C64B6"/>
    <w:rsid w:val="006D348D"/>
    <w:rsid w:val="006D3F62"/>
    <w:rsid w:val="006D4EE0"/>
    <w:rsid w:val="006D5A2C"/>
    <w:rsid w:val="006D7350"/>
    <w:rsid w:val="006E0806"/>
    <w:rsid w:val="006E264C"/>
    <w:rsid w:val="006E483A"/>
    <w:rsid w:val="006E5252"/>
    <w:rsid w:val="006F2AAC"/>
    <w:rsid w:val="006F3523"/>
    <w:rsid w:val="006F3903"/>
    <w:rsid w:val="006F421F"/>
    <w:rsid w:val="006F486B"/>
    <w:rsid w:val="006F7300"/>
    <w:rsid w:val="0070083B"/>
    <w:rsid w:val="00701E5F"/>
    <w:rsid w:val="007069EE"/>
    <w:rsid w:val="00706C0C"/>
    <w:rsid w:val="00710419"/>
    <w:rsid w:val="007129D0"/>
    <w:rsid w:val="0071551F"/>
    <w:rsid w:val="00717C77"/>
    <w:rsid w:val="00724445"/>
    <w:rsid w:val="00724E23"/>
    <w:rsid w:val="007375BB"/>
    <w:rsid w:val="00737A6E"/>
    <w:rsid w:val="00740C8E"/>
    <w:rsid w:val="007419B9"/>
    <w:rsid w:val="00743088"/>
    <w:rsid w:val="0074319A"/>
    <w:rsid w:val="00743956"/>
    <w:rsid w:val="00745686"/>
    <w:rsid w:val="007462DE"/>
    <w:rsid w:val="00746D01"/>
    <w:rsid w:val="007510D0"/>
    <w:rsid w:val="00754CFD"/>
    <w:rsid w:val="00754FF8"/>
    <w:rsid w:val="007558B3"/>
    <w:rsid w:val="00756CAF"/>
    <w:rsid w:val="00757EF4"/>
    <w:rsid w:val="00762901"/>
    <w:rsid w:val="007636B5"/>
    <w:rsid w:val="00765AC2"/>
    <w:rsid w:val="00770003"/>
    <w:rsid w:val="0077059D"/>
    <w:rsid w:val="007706CE"/>
    <w:rsid w:val="00772567"/>
    <w:rsid w:val="00772A30"/>
    <w:rsid w:val="00774CB3"/>
    <w:rsid w:val="00774F02"/>
    <w:rsid w:val="00776C03"/>
    <w:rsid w:val="00777C19"/>
    <w:rsid w:val="0078131B"/>
    <w:rsid w:val="00783F62"/>
    <w:rsid w:val="00785DDC"/>
    <w:rsid w:val="00790C01"/>
    <w:rsid w:val="007A0A9A"/>
    <w:rsid w:val="007A1192"/>
    <w:rsid w:val="007A2AF7"/>
    <w:rsid w:val="007A5B6A"/>
    <w:rsid w:val="007A7E92"/>
    <w:rsid w:val="007B6AAF"/>
    <w:rsid w:val="007B6C0B"/>
    <w:rsid w:val="007C178A"/>
    <w:rsid w:val="007C2D56"/>
    <w:rsid w:val="007C59FA"/>
    <w:rsid w:val="007C6356"/>
    <w:rsid w:val="007D01BF"/>
    <w:rsid w:val="007D1299"/>
    <w:rsid w:val="007D2132"/>
    <w:rsid w:val="007D2750"/>
    <w:rsid w:val="007D2A70"/>
    <w:rsid w:val="007D2AF2"/>
    <w:rsid w:val="007D3B02"/>
    <w:rsid w:val="007D3FAA"/>
    <w:rsid w:val="007D51EC"/>
    <w:rsid w:val="007E05DC"/>
    <w:rsid w:val="007E0CF2"/>
    <w:rsid w:val="007E2310"/>
    <w:rsid w:val="007E5465"/>
    <w:rsid w:val="007F08D6"/>
    <w:rsid w:val="00800E07"/>
    <w:rsid w:val="00806AF1"/>
    <w:rsid w:val="00806FD5"/>
    <w:rsid w:val="00813E19"/>
    <w:rsid w:val="0081547A"/>
    <w:rsid w:val="008165FB"/>
    <w:rsid w:val="00820FB1"/>
    <w:rsid w:val="00821CC7"/>
    <w:rsid w:val="00824073"/>
    <w:rsid w:val="0082426E"/>
    <w:rsid w:val="00830EB0"/>
    <w:rsid w:val="00831E85"/>
    <w:rsid w:val="00832F4C"/>
    <w:rsid w:val="008343FF"/>
    <w:rsid w:val="008345CF"/>
    <w:rsid w:val="00837255"/>
    <w:rsid w:val="008375E2"/>
    <w:rsid w:val="00837CE4"/>
    <w:rsid w:val="008406FB"/>
    <w:rsid w:val="00843E82"/>
    <w:rsid w:val="0084650F"/>
    <w:rsid w:val="008502AF"/>
    <w:rsid w:val="008522D8"/>
    <w:rsid w:val="00852C54"/>
    <w:rsid w:val="008579EF"/>
    <w:rsid w:val="008609DF"/>
    <w:rsid w:val="008621EB"/>
    <w:rsid w:val="0086490B"/>
    <w:rsid w:val="00864ED5"/>
    <w:rsid w:val="00886FED"/>
    <w:rsid w:val="00892B1B"/>
    <w:rsid w:val="00896002"/>
    <w:rsid w:val="008A102A"/>
    <w:rsid w:val="008A3667"/>
    <w:rsid w:val="008A3998"/>
    <w:rsid w:val="008A3D45"/>
    <w:rsid w:val="008A3E8F"/>
    <w:rsid w:val="008A46CA"/>
    <w:rsid w:val="008B01DA"/>
    <w:rsid w:val="008B09F6"/>
    <w:rsid w:val="008B167A"/>
    <w:rsid w:val="008B4283"/>
    <w:rsid w:val="008C2C43"/>
    <w:rsid w:val="008C3CA0"/>
    <w:rsid w:val="008C55AA"/>
    <w:rsid w:val="008C7FA7"/>
    <w:rsid w:val="008D1C2B"/>
    <w:rsid w:val="008D269B"/>
    <w:rsid w:val="008D3F91"/>
    <w:rsid w:val="008D58B0"/>
    <w:rsid w:val="008E1DEC"/>
    <w:rsid w:val="008E481B"/>
    <w:rsid w:val="008F1258"/>
    <w:rsid w:val="008F428A"/>
    <w:rsid w:val="008F5843"/>
    <w:rsid w:val="008F6530"/>
    <w:rsid w:val="008F77F6"/>
    <w:rsid w:val="00905660"/>
    <w:rsid w:val="009150C3"/>
    <w:rsid w:val="009239C3"/>
    <w:rsid w:val="00924772"/>
    <w:rsid w:val="009252E4"/>
    <w:rsid w:val="00925604"/>
    <w:rsid w:val="00926A55"/>
    <w:rsid w:val="00926EEA"/>
    <w:rsid w:val="009303F8"/>
    <w:rsid w:val="00930B52"/>
    <w:rsid w:val="00933F13"/>
    <w:rsid w:val="00934869"/>
    <w:rsid w:val="00934E04"/>
    <w:rsid w:val="009367A8"/>
    <w:rsid w:val="00942093"/>
    <w:rsid w:val="00943A62"/>
    <w:rsid w:val="00946BB0"/>
    <w:rsid w:val="00956D4F"/>
    <w:rsid w:val="00966957"/>
    <w:rsid w:val="0097033C"/>
    <w:rsid w:val="00970517"/>
    <w:rsid w:val="009727B4"/>
    <w:rsid w:val="0097348B"/>
    <w:rsid w:val="009742B9"/>
    <w:rsid w:val="00974551"/>
    <w:rsid w:val="00977DD2"/>
    <w:rsid w:val="009807A0"/>
    <w:rsid w:val="00980947"/>
    <w:rsid w:val="00980CEC"/>
    <w:rsid w:val="009818AA"/>
    <w:rsid w:val="00985092"/>
    <w:rsid w:val="00985FF3"/>
    <w:rsid w:val="00987280"/>
    <w:rsid w:val="009904C7"/>
    <w:rsid w:val="009A030F"/>
    <w:rsid w:val="009A4A35"/>
    <w:rsid w:val="009A4C1B"/>
    <w:rsid w:val="009A5A1D"/>
    <w:rsid w:val="009B05CB"/>
    <w:rsid w:val="009B174C"/>
    <w:rsid w:val="009B38A3"/>
    <w:rsid w:val="009C3DF9"/>
    <w:rsid w:val="009C3F58"/>
    <w:rsid w:val="009C609A"/>
    <w:rsid w:val="009D1D82"/>
    <w:rsid w:val="009D2983"/>
    <w:rsid w:val="009E060C"/>
    <w:rsid w:val="009E248D"/>
    <w:rsid w:val="009F108A"/>
    <w:rsid w:val="009F1A52"/>
    <w:rsid w:val="009F2068"/>
    <w:rsid w:val="009F435E"/>
    <w:rsid w:val="009F4943"/>
    <w:rsid w:val="00A0122C"/>
    <w:rsid w:val="00A01F3D"/>
    <w:rsid w:val="00A0217F"/>
    <w:rsid w:val="00A0458F"/>
    <w:rsid w:val="00A06C00"/>
    <w:rsid w:val="00A11E12"/>
    <w:rsid w:val="00A12FE9"/>
    <w:rsid w:val="00A13566"/>
    <w:rsid w:val="00A13CC7"/>
    <w:rsid w:val="00A1427F"/>
    <w:rsid w:val="00A204EE"/>
    <w:rsid w:val="00A2333E"/>
    <w:rsid w:val="00A31CC0"/>
    <w:rsid w:val="00A326B7"/>
    <w:rsid w:val="00A34F19"/>
    <w:rsid w:val="00A41F9C"/>
    <w:rsid w:val="00A43836"/>
    <w:rsid w:val="00A44CCC"/>
    <w:rsid w:val="00A4626B"/>
    <w:rsid w:val="00A463B5"/>
    <w:rsid w:val="00A471D8"/>
    <w:rsid w:val="00A52777"/>
    <w:rsid w:val="00A548D7"/>
    <w:rsid w:val="00A55582"/>
    <w:rsid w:val="00A61CB0"/>
    <w:rsid w:val="00A6543D"/>
    <w:rsid w:val="00A65E6F"/>
    <w:rsid w:val="00A66B67"/>
    <w:rsid w:val="00A672DB"/>
    <w:rsid w:val="00A679DE"/>
    <w:rsid w:val="00A67AF8"/>
    <w:rsid w:val="00A67C04"/>
    <w:rsid w:val="00A723B4"/>
    <w:rsid w:val="00A74CAB"/>
    <w:rsid w:val="00A7702B"/>
    <w:rsid w:val="00A80342"/>
    <w:rsid w:val="00A81218"/>
    <w:rsid w:val="00A83AAD"/>
    <w:rsid w:val="00A83AC4"/>
    <w:rsid w:val="00A86DF3"/>
    <w:rsid w:val="00A940FC"/>
    <w:rsid w:val="00A95313"/>
    <w:rsid w:val="00A96261"/>
    <w:rsid w:val="00A978CB"/>
    <w:rsid w:val="00AA2CB3"/>
    <w:rsid w:val="00AA326C"/>
    <w:rsid w:val="00AA5FCD"/>
    <w:rsid w:val="00AA7F88"/>
    <w:rsid w:val="00AB2909"/>
    <w:rsid w:val="00AB3DE6"/>
    <w:rsid w:val="00AC379A"/>
    <w:rsid w:val="00AC3EAF"/>
    <w:rsid w:val="00AC5629"/>
    <w:rsid w:val="00AC56BA"/>
    <w:rsid w:val="00AD0516"/>
    <w:rsid w:val="00AD0CC7"/>
    <w:rsid w:val="00AD5725"/>
    <w:rsid w:val="00AD5A8D"/>
    <w:rsid w:val="00AD631D"/>
    <w:rsid w:val="00AD7664"/>
    <w:rsid w:val="00AF51BC"/>
    <w:rsid w:val="00AF576A"/>
    <w:rsid w:val="00AF611C"/>
    <w:rsid w:val="00B00036"/>
    <w:rsid w:val="00B03C6E"/>
    <w:rsid w:val="00B076E2"/>
    <w:rsid w:val="00B07A7A"/>
    <w:rsid w:val="00B1029B"/>
    <w:rsid w:val="00B1538D"/>
    <w:rsid w:val="00B15B5F"/>
    <w:rsid w:val="00B1631D"/>
    <w:rsid w:val="00B20DED"/>
    <w:rsid w:val="00B22C81"/>
    <w:rsid w:val="00B267C1"/>
    <w:rsid w:val="00B270AD"/>
    <w:rsid w:val="00B27D15"/>
    <w:rsid w:val="00B31AF2"/>
    <w:rsid w:val="00B32531"/>
    <w:rsid w:val="00B340EF"/>
    <w:rsid w:val="00B35E85"/>
    <w:rsid w:val="00B36897"/>
    <w:rsid w:val="00B40CE9"/>
    <w:rsid w:val="00B45B35"/>
    <w:rsid w:val="00B51869"/>
    <w:rsid w:val="00B528BD"/>
    <w:rsid w:val="00B52B4A"/>
    <w:rsid w:val="00B54F0F"/>
    <w:rsid w:val="00B5793A"/>
    <w:rsid w:val="00B608D1"/>
    <w:rsid w:val="00B62E8A"/>
    <w:rsid w:val="00B63C07"/>
    <w:rsid w:val="00B67CDB"/>
    <w:rsid w:val="00B737F4"/>
    <w:rsid w:val="00B83949"/>
    <w:rsid w:val="00B83B4A"/>
    <w:rsid w:val="00B87954"/>
    <w:rsid w:val="00B87D53"/>
    <w:rsid w:val="00B91712"/>
    <w:rsid w:val="00B91943"/>
    <w:rsid w:val="00B92CC7"/>
    <w:rsid w:val="00B92E52"/>
    <w:rsid w:val="00B930EF"/>
    <w:rsid w:val="00B95DD5"/>
    <w:rsid w:val="00B96EAC"/>
    <w:rsid w:val="00B971CC"/>
    <w:rsid w:val="00BA0BBE"/>
    <w:rsid w:val="00BA0D85"/>
    <w:rsid w:val="00BA30BB"/>
    <w:rsid w:val="00BA3A85"/>
    <w:rsid w:val="00BA3ECA"/>
    <w:rsid w:val="00BA5BEA"/>
    <w:rsid w:val="00BA6276"/>
    <w:rsid w:val="00BB565B"/>
    <w:rsid w:val="00BB711E"/>
    <w:rsid w:val="00BC0B2F"/>
    <w:rsid w:val="00BC0E78"/>
    <w:rsid w:val="00BC2635"/>
    <w:rsid w:val="00BC2824"/>
    <w:rsid w:val="00BC313E"/>
    <w:rsid w:val="00BC315F"/>
    <w:rsid w:val="00BC35B0"/>
    <w:rsid w:val="00BC3825"/>
    <w:rsid w:val="00BC3AC2"/>
    <w:rsid w:val="00BC3AF4"/>
    <w:rsid w:val="00BC63E9"/>
    <w:rsid w:val="00BD349B"/>
    <w:rsid w:val="00BD36D5"/>
    <w:rsid w:val="00BD3887"/>
    <w:rsid w:val="00BD3EBE"/>
    <w:rsid w:val="00BD3FFF"/>
    <w:rsid w:val="00BE0E25"/>
    <w:rsid w:val="00BE105C"/>
    <w:rsid w:val="00BE1AE4"/>
    <w:rsid w:val="00BE5D2C"/>
    <w:rsid w:val="00BE61D8"/>
    <w:rsid w:val="00BF1D04"/>
    <w:rsid w:val="00BF48ED"/>
    <w:rsid w:val="00C00EAF"/>
    <w:rsid w:val="00C010E2"/>
    <w:rsid w:val="00C04713"/>
    <w:rsid w:val="00C07902"/>
    <w:rsid w:val="00C07CEA"/>
    <w:rsid w:val="00C1402E"/>
    <w:rsid w:val="00C20A39"/>
    <w:rsid w:val="00C21585"/>
    <w:rsid w:val="00C215DB"/>
    <w:rsid w:val="00C21B8C"/>
    <w:rsid w:val="00C21EC9"/>
    <w:rsid w:val="00C22FBF"/>
    <w:rsid w:val="00C24FF9"/>
    <w:rsid w:val="00C25258"/>
    <w:rsid w:val="00C26352"/>
    <w:rsid w:val="00C2721A"/>
    <w:rsid w:val="00C276A8"/>
    <w:rsid w:val="00C336F7"/>
    <w:rsid w:val="00C356EA"/>
    <w:rsid w:val="00C411C2"/>
    <w:rsid w:val="00C43083"/>
    <w:rsid w:val="00C46498"/>
    <w:rsid w:val="00C50E2A"/>
    <w:rsid w:val="00C5369A"/>
    <w:rsid w:val="00C55273"/>
    <w:rsid w:val="00C634F5"/>
    <w:rsid w:val="00C64045"/>
    <w:rsid w:val="00C658A5"/>
    <w:rsid w:val="00C67304"/>
    <w:rsid w:val="00C7131D"/>
    <w:rsid w:val="00C72572"/>
    <w:rsid w:val="00C7502C"/>
    <w:rsid w:val="00C76A7D"/>
    <w:rsid w:val="00C8080B"/>
    <w:rsid w:val="00C80C05"/>
    <w:rsid w:val="00C83EEF"/>
    <w:rsid w:val="00C84EB7"/>
    <w:rsid w:val="00C84F19"/>
    <w:rsid w:val="00C85E06"/>
    <w:rsid w:val="00C90227"/>
    <w:rsid w:val="00C90691"/>
    <w:rsid w:val="00C97D01"/>
    <w:rsid w:val="00C97E47"/>
    <w:rsid w:val="00CA1289"/>
    <w:rsid w:val="00CA3633"/>
    <w:rsid w:val="00CB5BC8"/>
    <w:rsid w:val="00CB71B4"/>
    <w:rsid w:val="00CC3266"/>
    <w:rsid w:val="00CC3A68"/>
    <w:rsid w:val="00CC44D5"/>
    <w:rsid w:val="00CC6BD6"/>
    <w:rsid w:val="00CC6C20"/>
    <w:rsid w:val="00CC70BB"/>
    <w:rsid w:val="00CD1421"/>
    <w:rsid w:val="00CD39DF"/>
    <w:rsid w:val="00CD474B"/>
    <w:rsid w:val="00CD479E"/>
    <w:rsid w:val="00CF16E7"/>
    <w:rsid w:val="00CF1B84"/>
    <w:rsid w:val="00CF424B"/>
    <w:rsid w:val="00CF4335"/>
    <w:rsid w:val="00D02803"/>
    <w:rsid w:val="00D05469"/>
    <w:rsid w:val="00D06102"/>
    <w:rsid w:val="00D06DCA"/>
    <w:rsid w:val="00D10598"/>
    <w:rsid w:val="00D106DC"/>
    <w:rsid w:val="00D11CEF"/>
    <w:rsid w:val="00D1329F"/>
    <w:rsid w:val="00D13337"/>
    <w:rsid w:val="00D20173"/>
    <w:rsid w:val="00D22066"/>
    <w:rsid w:val="00D247AE"/>
    <w:rsid w:val="00D30F48"/>
    <w:rsid w:val="00D31C0D"/>
    <w:rsid w:val="00D32F0A"/>
    <w:rsid w:val="00D33E9E"/>
    <w:rsid w:val="00D40202"/>
    <w:rsid w:val="00D405A3"/>
    <w:rsid w:val="00D41003"/>
    <w:rsid w:val="00D429FB"/>
    <w:rsid w:val="00D436B1"/>
    <w:rsid w:val="00D44177"/>
    <w:rsid w:val="00D45DD1"/>
    <w:rsid w:val="00D468E9"/>
    <w:rsid w:val="00D47EAB"/>
    <w:rsid w:val="00D5097A"/>
    <w:rsid w:val="00D50DA6"/>
    <w:rsid w:val="00D559B0"/>
    <w:rsid w:val="00D6240C"/>
    <w:rsid w:val="00D62990"/>
    <w:rsid w:val="00D63F44"/>
    <w:rsid w:val="00D65BE9"/>
    <w:rsid w:val="00D71561"/>
    <w:rsid w:val="00D7244E"/>
    <w:rsid w:val="00D80860"/>
    <w:rsid w:val="00D84504"/>
    <w:rsid w:val="00D868F8"/>
    <w:rsid w:val="00D90572"/>
    <w:rsid w:val="00D92C13"/>
    <w:rsid w:val="00D96EF5"/>
    <w:rsid w:val="00D972B6"/>
    <w:rsid w:val="00DA0731"/>
    <w:rsid w:val="00DB127E"/>
    <w:rsid w:val="00DB31FF"/>
    <w:rsid w:val="00DC5C60"/>
    <w:rsid w:val="00DC60C9"/>
    <w:rsid w:val="00DC6790"/>
    <w:rsid w:val="00DC7393"/>
    <w:rsid w:val="00DD16E3"/>
    <w:rsid w:val="00DD1A2C"/>
    <w:rsid w:val="00DD4AE1"/>
    <w:rsid w:val="00DD5069"/>
    <w:rsid w:val="00DE1281"/>
    <w:rsid w:val="00DE42D1"/>
    <w:rsid w:val="00DE4B35"/>
    <w:rsid w:val="00DE6192"/>
    <w:rsid w:val="00DF1890"/>
    <w:rsid w:val="00DF249A"/>
    <w:rsid w:val="00DF5243"/>
    <w:rsid w:val="00DF64B6"/>
    <w:rsid w:val="00E01906"/>
    <w:rsid w:val="00E01CAA"/>
    <w:rsid w:val="00E10C16"/>
    <w:rsid w:val="00E13861"/>
    <w:rsid w:val="00E142E1"/>
    <w:rsid w:val="00E14DA8"/>
    <w:rsid w:val="00E154B5"/>
    <w:rsid w:val="00E20BEB"/>
    <w:rsid w:val="00E22986"/>
    <w:rsid w:val="00E247C9"/>
    <w:rsid w:val="00E30988"/>
    <w:rsid w:val="00E30BA4"/>
    <w:rsid w:val="00E33796"/>
    <w:rsid w:val="00E346D0"/>
    <w:rsid w:val="00E37B75"/>
    <w:rsid w:val="00E42C31"/>
    <w:rsid w:val="00E4381C"/>
    <w:rsid w:val="00E44B40"/>
    <w:rsid w:val="00E50D3A"/>
    <w:rsid w:val="00E556E2"/>
    <w:rsid w:val="00E57781"/>
    <w:rsid w:val="00E6037A"/>
    <w:rsid w:val="00E60A52"/>
    <w:rsid w:val="00E61462"/>
    <w:rsid w:val="00E64F25"/>
    <w:rsid w:val="00E66530"/>
    <w:rsid w:val="00E7121F"/>
    <w:rsid w:val="00E779C0"/>
    <w:rsid w:val="00E83E13"/>
    <w:rsid w:val="00E84F0C"/>
    <w:rsid w:val="00E9083C"/>
    <w:rsid w:val="00E90928"/>
    <w:rsid w:val="00E960DB"/>
    <w:rsid w:val="00E96203"/>
    <w:rsid w:val="00EA1D9F"/>
    <w:rsid w:val="00EA3322"/>
    <w:rsid w:val="00EB0297"/>
    <w:rsid w:val="00EB1B09"/>
    <w:rsid w:val="00EB7DF1"/>
    <w:rsid w:val="00EC08D0"/>
    <w:rsid w:val="00EC2A58"/>
    <w:rsid w:val="00ED0672"/>
    <w:rsid w:val="00ED0A18"/>
    <w:rsid w:val="00ED54E7"/>
    <w:rsid w:val="00ED7D97"/>
    <w:rsid w:val="00EE01EE"/>
    <w:rsid w:val="00EE0BD2"/>
    <w:rsid w:val="00EE346F"/>
    <w:rsid w:val="00EF0866"/>
    <w:rsid w:val="00EF2A35"/>
    <w:rsid w:val="00EF69D8"/>
    <w:rsid w:val="00F02446"/>
    <w:rsid w:val="00F04585"/>
    <w:rsid w:val="00F050EB"/>
    <w:rsid w:val="00F055F5"/>
    <w:rsid w:val="00F05704"/>
    <w:rsid w:val="00F0637D"/>
    <w:rsid w:val="00F147DB"/>
    <w:rsid w:val="00F167EB"/>
    <w:rsid w:val="00F33024"/>
    <w:rsid w:val="00F33CCB"/>
    <w:rsid w:val="00F426D5"/>
    <w:rsid w:val="00F42A77"/>
    <w:rsid w:val="00F47CF0"/>
    <w:rsid w:val="00F50476"/>
    <w:rsid w:val="00F51EC6"/>
    <w:rsid w:val="00F53B5E"/>
    <w:rsid w:val="00F5552A"/>
    <w:rsid w:val="00F56371"/>
    <w:rsid w:val="00F57DA1"/>
    <w:rsid w:val="00F62B1C"/>
    <w:rsid w:val="00F63991"/>
    <w:rsid w:val="00F641D0"/>
    <w:rsid w:val="00F64218"/>
    <w:rsid w:val="00F723D1"/>
    <w:rsid w:val="00F72D32"/>
    <w:rsid w:val="00F73A04"/>
    <w:rsid w:val="00F776B4"/>
    <w:rsid w:val="00F8358A"/>
    <w:rsid w:val="00F90C23"/>
    <w:rsid w:val="00F94213"/>
    <w:rsid w:val="00F94C90"/>
    <w:rsid w:val="00F95D92"/>
    <w:rsid w:val="00F97653"/>
    <w:rsid w:val="00FA0BCF"/>
    <w:rsid w:val="00FA0F9E"/>
    <w:rsid w:val="00FA1482"/>
    <w:rsid w:val="00FA4A6F"/>
    <w:rsid w:val="00FA664A"/>
    <w:rsid w:val="00FA7DA2"/>
    <w:rsid w:val="00FA7F80"/>
    <w:rsid w:val="00FB1855"/>
    <w:rsid w:val="00FB2AE6"/>
    <w:rsid w:val="00FB5242"/>
    <w:rsid w:val="00FB6246"/>
    <w:rsid w:val="00FC02FB"/>
    <w:rsid w:val="00FC1C75"/>
    <w:rsid w:val="00FC47A7"/>
    <w:rsid w:val="00FC5A4B"/>
    <w:rsid w:val="00FC6DA4"/>
    <w:rsid w:val="00FC6DB1"/>
    <w:rsid w:val="00FC6EF7"/>
    <w:rsid w:val="00FD092C"/>
    <w:rsid w:val="00FD20AB"/>
    <w:rsid w:val="00FD39E1"/>
    <w:rsid w:val="00FD5773"/>
    <w:rsid w:val="00FD633B"/>
    <w:rsid w:val="00FD7864"/>
    <w:rsid w:val="00FE07B1"/>
    <w:rsid w:val="00FE1389"/>
    <w:rsid w:val="00FE27FE"/>
    <w:rsid w:val="00FE2DEC"/>
    <w:rsid w:val="00FE6BD5"/>
    <w:rsid w:val="00FF188F"/>
    <w:rsid w:val="00FF48B0"/>
    <w:rsid w:val="00FF54B2"/>
    <w:rsid w:val="00FF689E"/>
    <w:rsid w:val="00FF7078"/>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4586C-0081-4F2A-A128-B0F33C0C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7E4"/>
  </w:style>
  <w:style w:type="paragraph" w:styleId="1">
    <w:name w:val="heading 1"/>
    <w:basedOn w:val="a"/>
    <w:next w:val="a"/>
    <w:link w:val="10"/>
    <w:uiPriority w:val="9"/>
    <w:qFormat/>
    <w:rsid w:val="00FA7D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C05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725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97B14"/>
    <w:pPr>
      <w:spacing w:after="0" w:line="240" w:lineRule="auto"/>
      <w:ind w:firstLine="709"/>
      <w:jc w:val="both"/>
    </w:pPr>
    <w:rPr>
      <w:rFonts w:ascii="Times New Roman" w:eastAsia="Times New Roman" w:hAnsi="Times New Roman" w:cs="Tahoma"/>
      <w:sz w:val="28"/>
      <w:szCs w:val="20"/>
    </w:rPr>
  </w:style>
  <w:style w:type="character" w:styleId="a4">
    <w:name w:val="Emphasis"/>
    <w:uiPriority w:val="20"/>
    <w:qFormat/>
    <w:rsid w:val="00597B14"/>
    <w:rPr>
      <w:i/>
      <w:iCs/>
    </w:rPr>
  </w:style>
  <w:style w:type="paragraph" w:styleId="a5">
    <w:name w:val="List Paragraph"/>
    <w:aliases w:val="маркированный,List Paragraph,Абзац списка41,strich,2nd Tier Header,Абзац,Elenco Normale,Абзац с отступом,Heading1,Colorful List - Accent 11,Абзац списка11,Colorful List - Accent 11CxSpLast,H1-1,Абзац списка4,Абзац списка2,Абзац списка1"/>
    <w:basedOn w:val="a"/>
    <w:link w:val="a6"/>
    <w:uiPriority w:val="34"/>
    <w:qFormat/>
    <w:rsid w:val="00526BC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маркированный Знак,List Paragraph Знак,Абзац списка41 Знак,strich Знак,2nd Tier Header Знак,Абзац Знак,Elenco Normale Знак,Абзац с отступом Знак,Heading1 Знак,Colorful List - Accent 11 Знак,Абзац списка11 Знак,H1-1 Знак"/>
    <w:basedOn w:val="a0"/>
    <w:link w:val="a5"/>
    <w:uiPriority w:val="34"/>
    <w:qFormat/>
    <w:rsid w:val="00526BC0"/>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27D2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27D21"/>
  </w:style>
  <w:style w:type="paragraph" w:styleId="a9">
    <w:name w:val="footer"/>
    <w:basedOn w:val="a"/>
    <w:link w:val="aa"/>
    <w:uiPriority w:val="99"/>
    <w:unhideWhenUsed/>
    <w:rsid w:val="00627D2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7D21"/>
  </w:style>
  <w:style w:type="paragraph" w:styleId="ab">
    <w:name w:val="Body Text"/>
    <w:basedOn w:val="a"/>
    <w:link w:val="ac"/>
    <w:uiPriority w:val="1"/>
    <w:qFormat/>
    <w:rsid w:val="00281D2B"/>
    <w:pPr>
      <w:widowControl w:val="0"/>
      <w:autoSpaceDE w:val="0"/>
      <w:autoSpaceDN w:val="0"/>
      <w:spacing w:after="0" w:line="240" w:lineRule="auto"/>
      <w:jc w:val="both"/>
    </w:pPr>
    <w:rPr>
      <w:rFonts w:ascii="Times New Roman" w:eastAsia="Times New Roman" w:hAnsi="Times New Roman" w:cs="Times New Roman"/>
      <w:sz w:val="26"/>
      <w:szCs w:val="26"/>
    </w:rPr>
  </w:style>
  <w:style w:type="character" w:customStyle="1" w:styleId="ac">
    <w:name w:val="Основной текст Знак"/>
    <w:basedOn w:val="a0"/>
    <w:link w:val="ab"/>
    <w:uiPriority w:val="1"/>
    <w:rsid w:val="00281D2B"/>
    <w:rPr>
      <w:rFonts w:ascii="Times New Roman" w:eastAsia="Times New Roman" w:hAnsi="Times New Roman" w:cs="Times New Roman"/>
      <w:sz w:val="26"/>
      <w:szCs w:val="26"/>
    </w:rPr>
  </w:style>
  <w:style w:type="paragraph" w:styleId="ad">
    <w:name w:val="Balloon Text"/>
    <w:basedOn w:val="a"/>
    <w:link w:val="ae"/>
    <w:uiPriority w:val="99"/>
    <w:semiHidden/>
    <w:unhideWhenUsed/>
    <w:rsid w:val="002E60C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E60C1"/>
    <w:rPr>
      <w:rFonts w:ascii="Segoe UI" w:hAnsi="Segoe UI" w:cs="Segoe UI"/>
      <w:sz w:val="18"/>
      <w:szCs w:val="18"/>
    </w:rPr>
  </w:style>
  <w:style w:type="paragraph" w:styleId="af">
    <w:name w:val="Block Text"/>
    <w:basedOn w:val="a"/>
    <w:rsid w:val="00892B1B"/>
    <w:pPr>
      <w:spacing w:after="240" w:line="240" w:lineRule="auto"/>
      <w:ind w:left="5103" w:right="2238" w:hanging="5103"/>
      <w:jc w:val="both"/>
    </w:pPr>
    <w:rPr>
      <w:rFonts w:ascii="Arial" w:eastAsia="Calibri" w:hAnsi="Arial" w:cs="Times New Roman"/>
      <w:szCs w:val="20"/>
      <w:lang w:eastAsia="ru-RU"/>
    </w:rPr>
  </w:style>
  <w:style w:type="character" w:customStyle="1" w:styleId="10">
    <w:name w:val="Заголовок 1 Знак"/>
    <w:basedOn w:val="a0"/>
    <w:link w:val="1"/>
    <w:uiPriority w:val="9"/>
    <w:rsid w:val="00FA7DA2"/>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B40CE9"/>
    <w:rPr>
      <w:sz w:val="16"/>
      <w:szCs w:val="16"/>
    </w:rPr>
  </w:style>
  <w:style w:type="paragraph" w:styleId="af1">
    <w:name w:val="annotation text"/>
    <w:basedOn w:val="a"/>
    <w:link w:val="af2"/>
    <w:uiPriority w:val="99"/>
    <w:semiHidden/>
    <w:unhideWhenUsed/>
    <w:rsid w:val="00B40CE9"/>
    <w:pPr>
      <w:spacing w:line="240" w:lineRule="auto"/>
    </w:pPr>
    <w:rPr>
      <w:sz w:val="20"/>
      <w:szCs w:val="20"/>
    </w:rPr>
  </w:style>
  <w:style w:type="character" w:customStyle="1" w:styleId="af2">
    <w:name w:val="Текст примечания Знак"/>
    <w:basedOn w:val="a0"/>
    <w:link w:val="af1"/>
    <w:uiPriority w:val="99"/>
    <w:semiHidden/>
    <w:rsid w:val="00B40CE9"/>
    <w:rPr>
      <w:sz w:val="20"/>
      <w:szCs w:val="20"/>
    </w:rPr>
  </w:style>
  <w:style w:type="paragraph" w:styleId="af3">
    <w:name w:val="annotation subject"/>
    <w:basedOn w:val="af1"/>
    <w:next w:val="af1"/>
    <w:link w:val="af4"/>
    <w:uiPriority w:val="99"/>
    <w:semiHidden/>
    <w:unhideWhenUsed/>
    <w:rsid w:val="00B40CE9"/>
    <w:rPr>
      <w:b/>
      <w:bCs/>
    </w:rPr>
  </w:style>
  <w:style w:type="character" w:customStyle="1" w:styleId="af4">
    <w:name w:val="Тема примечания Знак"/>
    <w:basedOn w:val="af2"/>
    <w:link w:val="af3"/>
    <w:uiPriority w:val="99"/>
    <w:semiHidden/>
    <w:rsid w:val="00B40CE9"/>
    <w:rPr>
      <w:b/>
      <w:bCs/>
      <w:sz w:val="20"/>
      <w:szCs w:val="20"/>
    </w:rPr>
  </w:style>
  <w:style w:type="character" w:customStyle="1" w:styleId="30">
    <w:name w:val="Заголовок 3 Знак"/>
    <w:basedOn w:val="a0"/>
    <w:link w:val="3"/>
    <w:uiPriority w:val="9"/>
    <w:semiHidden/>
    <w:rsid w:val="00772567"/>
    <w:rPr>
      <w:rFonts w:asciiTheme="majorHAnsi" w:eastAsiaTheme="majorEastAsia" w:hAnsiTheme="majorHAnsi" w:cstheme="majorBidi"/>
      <w:color w:val="1F4D78" w:themeColor="accent1" w:themeShade="7F"/>
      <w:sz w:val="24"/>
      <w:szCs w:val="24"/>
    </w:rPr>
  </w:style>
  <w:style w:type="paragraph" w:styleId="af5">
    <w:name w:val="Normal (Web)"/>
    <w:basedOn w:val="a"/>
    <w:uiPriority w:val="99"/>
    <w:semiHidden/>
    <w:unhideWhenUsed/>
    <w:rsid w:val="00772567"/>
    <w:rPr>
      <w:rFonts w:ascii="Times New Roman" w:hAnsi="Times New Roman" w:cs="Times New Roman"/>
      <w:sz w:val="24"/>
      <w:szCs w:val="24"/>
    </w:rPr>
  </w:style>
  <w:style w:type="paragraph" w:styleId="af6">
    <w:name w:val="Revision"/>
    <w:hidden/>
    <w:uiPriority w:val="99"/>
    <w:semiHidden/>
    <w:rsid w:val="00570AC7"/>
    <w:pPr>
      <w:spacing w:after="0" w:line="240" w:lineRule="auto"/>
    </w:pPr>
  </w:style>
  <w:style w:type="character" w:customStyle="1" w:styleId="20">
    <w:name w:val="Заголовок 2 Знак"/>
    <w:basedOn w:val="a0"/>
    <w:link w:val="2"/>
    <w:uiPriority w:val="9"/>
    <w:semiHidden/>
    <w:rsid w:val="004C0533"/>
    <w:rPr>
      <w:rFonts w:asciiTheme="majorHAnsi" w:eastAsiaTheme="majorEastAsia" w:hAnsiTheme="majorHAnsi" w:cstheme="majorBidi"/>
      <w:color w:val="2E74B5" w:themeColor="accent1" w:themeShade="BF"/>
      <w:sz w:val="26"/>
      <w:szCs w:val="26"/>
    </w:rPr>
  </w:style>
  <w:style w:type="character" w:styleId="af7">
    <w:name w:val="Strong"/>
    <w:basedOn w:val="a0"/>
    <w:uiPriority w:val="22"/>
    <w:qFormat/>
    <w:rsid w:val="004A1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8347">
      <w:bodyDiv w:val="1"/>
      <w:marLeft w:val="0"/>
      <w:marRight w:val="0"/>
      <w:marTop w:val="0"/>
      <w:marBottom w:val="0"/>
      <w:divBdr>
        <w:top w:val="none" w:sz="0" w:space="0" w:color="auto"/>
        <w:left w:val="none" w:sz="0" w:space="0" w:color="auto"/>
        <w:bottom w:val="none" w:sz="0" w:space="0" w:color="auto"/>
        <w:right w:val="none" w:sz="0" w:space="0" w:color="auto"/>
      </w:divBdr>
    </w:div>
    <w:div w:id="135924285">
      <w:bodyDiv w:val="1"/>
      <w:marLeft w:val="0"/>
      <w:marRight w:val="0"/>
      <w:marTop w:val="0"/>
      <w:marBottom w:val="0"/>
      <w:divBdr>
        <w:top w:val="none" w:sz="0" w:space="0" w:color="auto"/>
        <w:left w:val="none" w:sz="0" w:space="0" w:color="auto"/>
        <w:bottom w:val="none" w:sz="0" w:space="0" w:color="auto"/>
        <w:right w:val="none" w:sz="0" w:space="0" w:color="auto"/>
      </w:divBdr>
    </w:div>
    <w:div w:id="423889954">
      <w:bodyDiv w:val="1"/>
      <w:marLeft w:val="0"/>
      <w:marRight w:val="0"/>
      <w:marTop w:val="0"/>
      <w:marBottom w:val="0"/>
      <w:divBdr>
        <w:top w:val="none" w:sz="0" w:space="0" w:color="auto"/>
        <w:left w:val="none" w:sz="0" w:space="0" w:color="auto"/>
        <w:bottom w:val="none" w:sz="0" w:space="0" w:color="auto"/>
        <w:right w:val="none" w:sz="0" w:space="0" w:color="auto"/>
      </w:divBdr>
    </w:div>
    <w:div w:id="545214363">
      <w:bodyDiv w:val="1"/>
      <w:marLeft w:val="0"/>
      <w:marRight w:val="0"/>
      <w:marTop w:val="0"/>
      <w:marBottom w:val="0"/>
      <w:divBdr>
        <w:top w:val="none" w:sz="0" w:space="0" w:color="auto"/>
        <w:left w:val="none" w:sz="0" w:space="0" w:color="auto"/>
        <w:bottom w:val="none" w:sz="0" w:space="0" w:color="auto"/>
        <w:right w:val="none" w:sz="0" w:space="0" w:color="auto"/>
      </w:divBdr>
    </w:div>
    <w:div w:id="568926033">
      <w:bodyDiv w:val="1"/>
      <w:marLeft w:val="0"/>
      <w:marRight w:val="0"/>
      <w:marTop w:val="0"/>
      <w:marBottom w:val="0"/>
      <w:divBdr>
        <w:top w:val="none" w:sz="0" w:space="0" w:color="auto"/>
        <w:left w:val="none" w:sz="0" w:space="0" w:color="auto"/>
        <w:bottom w:val="none" w:sz="0" w:space="0" w:color="auto"/>
        <w:right w:val="none" w:sz="0" w:space="0" w:color="auto"/>
      </w:divBdr>
    </w:div>
    <w:div w:id="964048027">
      <w:bodyDiv w:val="1"/>
      <w:marLeft w:val="0"/>
      <w:marRight w:val="0"/>
      <w:marTop w:val="0"/>
      <w:marBottom w:val="0"/>
      <w:divBdr>
        <w:top w:val="none" w:sz="0" w:space="0" w:color="auto"/>
        <w:left w:val="none" w:sz="0" w:space="0" w:color="auto"/>
        <w:bottom w:val="none" w:sz="0" w:space="0" w:color="auto"/>
        <w:right w:val="none" w:sz="0" w:space="0" w:color="auto"/>
      </w:divBdr>
    </w:div>
    <w:div w:id="1011569560">
      <w:bodyDiv w:val="1"/>
      <w:marLeft w:val="0"/>
      <w:marRight w:val="0"/>
      <w:marTop w:val="0"/>
      <w:marBottom w:val="0"/>
      <w:divBdr>
        <w:top w:val="none" w:sz="0" w:space="0" w:color="auto"/>
        <w:left w:val="none" w:sz="0" w:space="0" w:color="auto"/>
        <w:bottom w:val="none" w:sz="0" w:space="0" w:color="auto"/>
        <w:right w:val="none" w:sz="0" w:space="0" w:color="auto"/>
      </w:divBdr>
    </w:div>
    <w:div w:id="1483231456">
      <w:bodyDiv w:val="1"/>
      <w:marLeft w:val="0"/>
      <w:marRight w:val="0"/>
      <w:marTop w:val="0"/>
      <w:marBottom w:val="0"/>
      <w:divBdr>
        <w:top w:val="none" w:sz="0" w:space="0" w:color="auto"/>
        <w:left w:val="none" w:sz="0" w:space="0" w:color="auto"/>
        <w:bottom w:val="none" w:sz="0" w:space="0" w:color="auto"/>
        <w:right w:val="none" w:sz="0" w:space="0" w:color="auto"/>
      </w:divBdr>
    </w:div>
    <w:div w:id="1874340630">
      <w:bodyDiv w:val="1"/>
      <w:marLeft w:val="0"/>
      <w:marRight w:val="0"/>
      <w:marTop w:val="0"/>
      <w:marBottom w:val="0"/>
      <w:divBdr>
        <w:top w:val="none" w:sz="0" w:space="0" w:color="auto"/>
        <w:left w:val="none" w:sz="0" w:space="0" w:color="auto"/>
        <w:bottom w:val="none" w:sz="0" w:space="0" w:color="auto"/>
        <w:right w:val="none" w:sz="0" w:space="0" w:color="auto"/>
      </w:divBdr>
    </w:div>
    <w:div w:id="199760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A245F-B2B1-4B24-B56B-BA7EC88F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5015</Words>
  <Characters>28586</Characters>
  <Application>Microsoft Office Word</Application>
  <DocSecurity>8</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Жакенов Марат</dc:creator>
  <cp:keywords/>
  <dc:description/>
  <cp:lastModifiedBy>1</cp:lastModifiedBy>
  <cp:revision>2</cp:revision>
  <cp:lastPrinted>2023-12-06T08:58:00Z</cp:lastPrinted>
  <dcterms:created xsi:type="dcterms:W3CDTF">2026-03-13T05:17:00Z</dcterms:created>
  <dcterms:modified xsi:type="dcterms:W3CDTF">2026-03-13T05:17:00Z</dcterms:modified>
</cp:coreProperties>
</file>