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CA8" w:rsidRPr="00557308" w:rsidRDefault="00826D59" w:rsidP="00826D59">
      <w:pPr>
        <w:pStyle w:val="a3"/>
        <w:rPr>
          <w:rFonts w:ascii="Times New Roman" w:hAnsi="Times New Roman"/>
          <w:b/>
          <w:color w:val="000000"/>
          <w:sz w:val="26"/>
          <w:szCs w:val="26"/>
          <w:shd w:val="clear" w:color="auto" w:fill="FFFFFF"/>
        </w:rPr>
      </w:pPr>
      <w:r>
        <w:rPr>
          <w:rFonts w:ascii="Times New Roman" w:hAnsi="Times New Roman"/>
          <w:b/>
          <w:color w:val="000000"/>
          <w:sz w:val="26"/>
          <w:szCs w:val="26"/>
          <w:shd w:val="clear" w:color="auto" w:fill="FFFFFF"/>
        </w:rPr>
        <w:t xml:space="preserve">                                                                  </w:t>
      </w:r>
      <w:r w:rsidR="00FC4F30" w:rsidRPr="00557308">
        <w:rPr>
          <w:rFonts w:ascii="Times New Roman" w:hAnsi="Times New Roman"/>
          <w:b/>
          <w:color w:val="000000"/>
          <w:sz w:val="26"/>
          <w:szCs w:val="26"/>
          <w:shd w:val="clear" w:color="auto" w:fill="FFFFFF"/>
        </w:rPr>
        <w:t>Заявка</w:t>
      </w:r>
      <w:r w:rsidR="00450CA8" w:rsidRPr="00557308">
        <w:rPr>
          <w:rFonts w:ascii="Times New Roman" w:hAnsi="Times New Roman"/>
          <w:b/>
          <w:color w:val="000000"/>
          <w:sz w:val="26"/>
          <w:szCs w:val="26"/>
          <w:shd w:val="clear" w:color="auto" w:fill="FFFFFF"/>
        </w:rPr>
        <w:t xml:space="preserve"> </w:t>
      </w:r>
    </w:p>
    <w:p w:rsidR="00450CA8" w:rsidRPr="00557308" w:rsidRDefault="00450CA8" w:rsidP="00FC4F30">
      <w:pPr>
        <w:pStyle w:val="a3"/>
        <w:jc w:val="center"/>
        <w:rPr>
          <w:rFonts w:ascii="Times New Roman" w:hAnsi="Times New Roman"/>
          <w:b/>
          <w:color w:val="000000"/>
          <w:sz w:val="26"/>
          <w:szCs w:val="26"/>
          <w:shd w:val="clear" w:color="auto" w:fill="FFFFFF"/>
        </w:rPr>
      </w:pPr>
      <w:r w:rsidRPr="00557308">
        <w:rPr>
          <w:rFonts w:ascii="Times New Roman" w:hAnsi="Times New Roman"/>
          <w:b/>
          <w:color w:val="000000"/>
          <w:sz w:val="26"/>
          <w:szCs w:val="26"/>
          <w:shd w:val="clear" w:color="auto" w:fill="FFFFFF"/>
        </w:rPr>
        <w:t xml:space="preserve">о потребности в услугах физических лиц, не являющихся </w:t>
      </w:r>
    </w:p>
    <w:p w:rsidR="00FC4F30" w:rsidRPr="00557308" w:rsidRDefault="00450CA8" w:rsidP="00FC4F30">
      <w:pPr>
        <w:pStyle w:val="a3"/>
        <w:jc w:val="center"/>
        <w:rPr>
          <w:rFonts w:ascii="Times New Roman" w:hAnsi="Times New Roman"/>
          <w:b/>
          <w:color w:val="000000"/>
          <w:sz w:val="26"/>
          <w:szCs w:val="26"/>
          <w:shd w:val="clear" w:color="auto" w:fill="FFFFFF"/>
        </w:rPr>
      </w:pPr>
      <w:r w:rsidRPr="00557308">
        <w:rPr>
          <w:rFonts w:ascii="Times New Roman" w:hAnsi="Times New Roman"/>
          <w:b/>
          <w:color w:val="000000"/>
          <w:sz w:val="26"/>
          <w:szCs w:val="26"/>
          <w:shd w:val="clear" w:color="auto" w:fill="FFFFFF"/>
        </w:rPr>
        <w:t>субъектами предпринимательской деятельности</w:t>
      </w:r>
    </w:p>
    <w:p w:rsidR="00FC4F30" w:rsidRPr="00557308" w:rsidRDefault="00FC4F30" w:rsidP="00FC4F30">
      <w:pPr>
        <w:pStyle w:val="a3"/>
        <w:rPr>
          <w:rFonts w:ascii="Times New Roman" w:hAnsi="Times New Roman"/>
          <w:color w:val="000000"/>
          <w:sz w:val="26"/>
          <w:szCs w:val="26"/>
          <w:shd w:val="clear" w:color="auto" w:fill="FFFFFF"/>
        </w:rPr>
      </w:pPr>
    </w:p>
    <w:p w:rsidR="00FC4F30" w:rsidRPr="00557308" w:rsidRDefault="00FC4F30" w:rsidP="00FC4F30">
      <w:pPr>
        <w:pStyle w:val="a3"/>
        <w:ind w:firstLine="708"/>
        <w:jc w:val="both"/>
        <w:rPr>
          <w:rFonts w:ascii="Times New Roman" w:hAnsi="Times New Roman"/>
          <w:sz w:val="26"/>
          <w:szCs w:val="26"/>
        </w:rPr>
      </w:pPr>
      <w:r w:rsidRPr="00557308">
        <w:rPr>
          <w:rFonts w:ascii="Times New Roman" w:hAnsi="Times New Roman"/>
          <w:color w:val="000000"/>
          <w:sz w:val="26"/>
          <w:szCs w:val="26"/>
          <w:shd w:val="clear" w:color="auto" w:fill="FFFFFF"/>
        </w:rPr>
        <w:t xml:space="preserve">Акционерное общество «Национальная компания </w:t>
      </w:r>
      <w:r w:rsidRPr="00557308">
        <w:rPr>
          <w:rFonts w:ascii="Times New Roman" w:hAnsi="Times New Roman"/>
          <w:b/>
          <w:sz w:val="26"/>
          <w:szCs w:val="26"/>
        </w:rPr>
        <w:t>«</w:t>
      </w:r>
      <w:r w:rsidRPr="00557308">
        <w:rPr>
          <w:rFonts w:ascii="Times New Roman" w:hAnsi="Times New Roman"/>
          <w:sz w:val="26"/>
          <w:szCs w:val="26"/>
          <w:lang w:val="en-US"/>
        </w:rPr>
        <w:t>Kazakh</w:t>
      </w:r>
      <w:r w:rsidRPr="00557308">
        <w:rPr>
          <w:rFonts w:ascii="Times New Roman" w:hAnsi="Times New Roman"/>
          <w:sz w:val="26"/>
          <w:szCs w:val="26"/>
        </w:rPr>
        <w:t xml:space="preserve"> </w:t>
      </w:r>
      <w:r w:rsidRPr="00557308">
        <w:rPr>
          <w:rFonts w:ascii="Times New Roman" w:hAnsi="Times New Roman"/>
          <w:sz w:val="26"/>
          <w:szCs w:val="26"/>
          <w:lang w:val="en-US"/>
        </w:rPr>
        <w:t>Tourism</w:t>
      </w:r>
      <w:r w:rsidRPr="00557308">
        <w:rPr>
          <w:rFonts w:ascii="Times New Roman" w:hAnsi="Times New Roman"/>
          <w:b/>
          <w:sz w:val="26"/>
          <w:szCs w:val="26"/>
        </w:rPr>
        <w:t xml:space="preserve">» </w:t>
      </w:r>
      <w:r w:rsidRPr="00557308">
        <w:rPr>
          <w:rFonts w:ascii="Times New Roman" w:hAnsi="Times New Roman"/>
          <w:sz w:val="26"/>
          <w:szCs w:val="26"/>
        </w:rPr>
        <w:t>(далее-Общество)</w:t>
      </w:r>
      <w:r w:rsidRPr="00557308">
        <w:rPr>
          <w:rFonts w:ascii="Times New Roman" w:hAnsi="Times New Roman"/>
          <w:b/>
          <w:sz w:val="26"/>
          <w:szCs w:val="26"/>
        </w:rPr>
        <w:t xml:space="preserve"> </w:t>
      </w:r>
      <w:r w:rsidRPr="00557308">
        <w:rPr>
          <w:rFonts w:ascii="Times New Roman" w:hAnsi="Times New Roman"/>
          <w:sz w:val="26"/>
          <w:szCs w:val="26"/>
        </w:rPr>
        <w:t>осуществляет поиск контрагента для оказания услуг физическим лицом, не являющимся субъектом предпринимательской деятельности по договору возмездного оказания услуг.</w:t>
      </w:r>
    </w:p>
    <w:p w:rsidR="000C40F5" w:rsidRDefault="00FC4F30" w:rsidP="00097B29">
      <w:pPr>
        <w:pStyle w:val="a3"/>
        <w:ind w:firstLine="708"/>
        <w:jc w:val="both"/>
        <w:rPr>
          <w:rFonts w:ascii="Times New Roman" w:hAnsi="Times New Roman"/>
          <w:sz w:val="26"/>
          <w:szCs w:val="26"/>
        </w:rPr>
      </w:pPr>
      <w:r w:rsidRPr="00F71A3A">
        <w:rPr>
          <w:rFonts w:ascii="Times New Roman" w:hAnsi="Times New Roman"/>
          <w:b/>
          <w:sz w:val="26"/>
          <w:szCs w:val="26"/>
        </w:rPr>
        <w:t>Наименование услуги:</w:t>
      </w:r>
      <w:r w:rsidR="009B0741">
        <w:rPr>
          <w:b/>
          <w:sz w:val="28"/>
          <w:szCs w:val="28"/>
        </w:rPr>
        <w:t xml:space="preserve"> </w:t>
      </w:r>
      <w:r w:rsidR="008B4EDC" w:rsidRPr="008B4EDC">
        <w:rPr>
          <w:rFonts w:ascii="Times New Roman" w:hAnsi="Times New Roman"/>
          <w:sz w:val="26"/>
          <w:szCs w:val="26"/>
        </w:rPr>
        <w:t>услуг</w:t>
      </w:r>
      <w:r w:rsidR="008B4EDC">
        <w:rPr>
          <w:rFonts w:ascii="Times New Roman" w:hAnsi="Times New Roman"/>
          <w:sz w:val="26"/>
          <w:szCs w:val="26"/>
        </w:rPr>
        <w:t>и</w:t>
      </w:r>
      <w:r w:rsidR="008B4EDC" w:rsidRPr="008B4EDC">
        <w:rPr>
          <w:rFonts w:ascii="Times New Roman" w:hAnsi="Times New Roman"/>
          <w:sz w:val="26"/>
          <w:szCs w:val="26"/>
        </w:rPr>
        <w:t xml:space="preserve"> </w:t>
      </w:r>
      <w:r w:rsidR="0027621C" w:rsidRPr="0027621C">
        <w:rPr>
          <w:rFonts w:ascii="Times New Roman" w:hAnsi="Times New Roman"/>
          <w:sz w:val="26"/>
          <w:szCs w:val="26"/>
        </w:rPr>
        <w:t>ведения контента в китайских социальных сетях</w:t>
      </w:r>
      <w:r w:rsidR="000C40F5">
        <w:rPr>
          <w:rFonts w:ascii="Times New Roman" w:hAnsi="Times New Roman"/>
          <w:sz w:val="26"/>
          <w:szCs w:val="26"/>
        </w:rPr>
        <w:t>.</w:t>
      </w:r>
    </w:p>
    <w:p w:rsidR="00C2790E" w:rsidRDefault="00FC4F30" w:rsidP="00C2790E">
      <w:pPr>
        <w:pStyle w:val="a3"/>
        <w:ind w:firstLine="708"/>
        <w:jc w:val="both"/>
        <w:rPr>
          <w:rFonts w:ascii="Times New Roman" w:hAnsi="Times New Roman"/>
          <w:b/>
          <w:sz w:val="26"/>
          <w:szCs w:val="26"/>
        </w:rPr>
      </w:pPr>
      <w:r w:rsidRPr="008E72F6">
        <w:rPr>
          <w:rFonts w:ascii="Times New Roman" w:hAnsi="Times New Roman"/>
          <w:b/>
          <w:sz w:val="26"/>
          <w:szCs w:val="26"/>
        </w:rPr>
        <w:t>Квалификационные требования:</w:t>
      </w:r>
      <w:r w:rsidR="009B0741" w:rsidRPr="008E72F6">
        <w:rPr>
          <w:rFonts w:ascii="Times New Roman" w:hAnsi="Times New Roman"/>
          <w:b/>
          <w:sz w:val="26"/>
          <w:szCs w:val="26"/>
        </w:rPr>
        <w:t xml:space="preserve"> </w:t>
      </w:r>
    </w:p>
    <w:p w:rsidR="00C2790E" w:rsidRDefault="00C2790E" w:rsidP="00C2790E">
      <w:pPr>
        <w:pStyle w:val="a3"/>
        <w:ind w:firstLine="708"/>
        <w:jc w:val="both"/>
        <w:rPr>
          <w:rFonts w:ascii="Times New Roman" w:hAnsi="Times New Roman"/>
          <w:sz w:val="26"/>
          <w:szCs w:val="26"/>
        </w:rPr>
      </w:pPr>
      <w:r w:rsidRPr="00C2790E">
        <w:rPr>
          <w:rFonts w:ascii="Times New Roman" w:hAnsi="Times New Roman"/>
          <w:sz w:val="26"/>
          <w:szCs w:val="26"/>
        </w:rPr>
        <w:t>1)</w:t>
      </w:r>
      <w:r>
        <w:rPr>
          <w:rFonts w:ascii="Times New Roman" w:hAnsi="Times New Roman"/>
          <w:b/>
          <w:sz w:val="26"/>
          <w:szCs w:val="26"/>
        </w:rPr>
        <w:t xml:space="preserve"> </w:t>
      </w:r>
      <w:r w:rsidR="0027621C" w:rsidRPr="0027621C">
        <w:rPr>
          <w:rFonts w:ascii="Times New Roman" w:hAnsi="Times New Roman"/>
          <w:sz w:val="26"/>
          <w:szCs w:val="26"/>
        </w:rPr>
        <w:t>Опыт работы в области маркетинга и сферы SMM, подтверждается наличием портфолио</w:t>
      </w:r>
      <w:r>
        <w:rPr>
          <w:rFonts w:ascii="Times New Roman" w:hAnsi="Times New Roman"/>
          <w:sz w:val="26"/>
          <w:szCs w:val="26"/>
        </w:rPr>
        <w:t>.</w:t>
      </w:r>
    </w:p>
    <w:p w:rsidR="00C2790E" w:rsidRDefault="00C2790E" w:rsidP="000B5B31">
      <w:pPr>
        <w:pStyle w:val="a3"/>
        <w:tabs>
          <w:tab w:val="left" w:pos="993"/>
        </w:tabs>
        <w:ind w:firstLine="708"/>
        <w:jc w:val="both"/>
        <w:rPr>
          <w:rFonts w:ascii="Times New Roman" w:hAnsi="Times New Roman"/>
          <w:sz w:val="26"/>
          <w:szCs w:val="26"/>
        </w:rPr>
      </w:pPr>
      <w:r>
        <w:rPr>
          <w:rFonts w:ascii="Times New Roman" w:hAnsi="Times New Roman"/>
          <w:sz w:val="26"/>
          <w:szCs w:val="26"/>
        </w:rPr>
        <w:t xml:space="preserve">2) </w:t>
      </w:r>
      <w:r w:rsidR="0027621C" w:rsidRPr="0027621C">
        <w:rPr>
          <w:rFonts w:ascii="Times New Roman" w:hAnsi="Times New Roman"/>
          <w:sz w:val="26"/>
          <w:szCs w:val="26"/>
        </w:rPr>
        <w:t>Уровень владения китайским и английским – продвинутый, подтверждается в ходе проведения собеседования</w:t>
      </w:r>
      <w:r>
        <w:rPr>
          <w:rFonts w:ascii="Times New Roman" w:hAnsi="Times New Roman"/>
          <w:sz w:val="26"/>
          <w:szCs w:val="26"/>
        </w:rPr>
        <w:t>.</w:t>
      </w:r>
    </w:p>
    <w:p w:rsidR="0027621C" w:rsidRDefault="0027621C" w:rsidP="000B5B31">
      <w:pPr>
        <w:pStyle w:val="a3"/>
        <w:tabs>
          <w:tab w:val="left" w:pos="993"/>
        </w:tabs>
        <w:ind w:firstLine="708"/>
        <w:jc w:val="both"/>
        <w:rPr>
          <w:rFonts w:ascii="Times New Roman" w:hAnsi="Times New Roman"/>
          <w:sz w:val="26"/>
          <w:szCs w:val="26"/>
        </w:rPr>
      </w:pPr>
      <w:r>
        <w:rPr>
          <w:rFonts w:ascii="Times New Roman" w:hAnsi="Times New Roman"/>
          <w:sz w:val="26"/>
          <w:szCs w:val="26"/>
        </w:rPr>
        <w:t xml:space="preserve">3) </w:t>
      </w:r>
      <w:r w:rsidRPr="0027621C">
        <w:rPr>
          <w:rFonts w:ascii="Times New Roman" w:hAnsi="Times New Roman"/>
          <w:sz w:val="26"/>
          <w:szCs w:val="26"/>
        </w:rPr>
        <w:t>Опыт работы в ведении аккаунтов и социальных сетей, в том числе постинг, модерация, копирайтинг, подтверждается наличием портфолио</w:t>
      </w:r>
      <w:r>
        <w:rPr>
          <w:rFonts w:ascii="Times New Roman" w:hAnsi="Times New Roman"/>
          <w:sz w:val="26"/>
          <w:szCs w:val="26"/>
        </w:rPr>
        <w:t>.</w:t>
      </w:r>
    </w:p>
    <w:p w:rsidR="00C2790E" w:rsidRDefault="00C2790E" w:rsidP="00C2790E">
      <w:pPr>
        <w:pStyle w:val="a3"/>
        <w:ind w:firstLine="708"/>
        <w:jc w:val="both"/>
        <w:rPr>
          <w:rFonts w:ascii="Times New Roman" w:hAnsi="Times New Roman"/>
          <w:sz w:val="26"/>
          <w:szCs w:val="26"/>
        </w:rPr>
      </w:pPr>
      <w:r w:rsidRPr="00557308">
        <w:rPr>
          <w:rFonts w:ascii="Times New Roman" w:hAnsi="Times New Roman"/>
          <w:b/>
          <w:sz w:val="26"/>
          <w:szCs w:val="26"/>
        </w:rPr>
        <w:t>Техническая спецификация</w:t>
      </w:r>
      <w:r w:rsidRPr="00557308">
        <w:rPr>
          <w:rFonts w:ascii="Times New Roman" w:hAnsi="Times New Roman"/>
          <w:sz w:val="26"/>
          <w:szCs w:val="26"/>
        </w:rPr>
        <w:t>: прилагается</w:t>
      </w:r>
      <w:r>
        <w:rPr>
          <w:rFonts w:ascii="Times New Roman" w:hAnsi="Times New Roman"/>
          <w:sz w:val="26"/>
          <w:szCs w:val="26"/>
        </w:rPr>
        <w:t>.</w:t>
      </w:r>
    </w:p>
    <w:p w:rsidR="009B0741" w:rsidRPr="003175C8" w:rsidRDefault="00FC4F30" w:rsidP="00423952">
      <w:pPr>
        <w:pBdr>
          <w:top w:val="nil"/>
          <w:left w:val="nil"/>
          <w:bottom w:val="nil"/>
          <w:right w:val="nil"/>
          <w:between w:val="nil"/>
        </w:pBdr>
        <w:ind w:firstLine="720"/>
        <w:jc w:val="both"/>
        <w:rPr>
          <w:sz w:val="26"/>
          <w:szCs w:val="26"/>
        </w:rPr>
      </w:pPr>
      <w:r w:rsidRPr="003175C8">
        <w:rPr>
          <w:b/>
          <w:sz w:val="26"/>
          <w:szCs w:val="26"/>
        </w:rPr>
        <w:t>Срок оказания услуг</w:t>
      </w:r>
      <w:r w:rsidR="00177A59" w:rsidRPr="003175C8">
        <w:rPr>
          <w:sz w:val="26"/>
          <w:szCs w:val="26"/>
        </w:rPr>
        <w:t>:</w:t>
      </w:r>
      <w:r w:rsidR="00F71A3A" w:rsidRPr="003175C8">
        <w:rPr>
          <w:sz w:val="28"/>
          <w:szCs w:val="28"/>
        </w:rPr>
        <w:t xml:space="preserve"> </w:t>
      </w:r>
      <w:r w:rsidR="000E2931" w:rsidRPr="000E2931">
        <w:rPr>
          <w:sz w:val="26"/>
          <w:szCs w:val="26"/>
        </w:rPr>
        <w:t>со дня заключения договора – до 20 декабря 2026 года включительно</w:t>
      </w:r>
      <w:r w:rsidR="00AA1B74">
        <w:rPr>
          <w:sz w:val="26"/>
          <w:szCs w:val="26"/>
        </w:rPr>
        <w:t>.</w:t>
      </w:r>
    </w:p>
    <w:p w:rsidR="00423952" w:rsidRPr="00232729" w:rsidRDefault="00FC4F30" w:rsidP="00232729">
      <w:pPr>
        <w:spacing w:line="259" w:lineRule="auto"/>
        <w:ind w:firstLine="708"/>
        <w:jc w:val="both"/>
        <w:rPr>
          <w:sz w:val="26"/>
          <w:szCs w:val="26"/>
        </w:rPr>
      </w:pPr>
      <w:r w:rsidRPr="003175C8">
        <w:rPr>
          <w:b/>
          <w:sz w:val="26"/>
          <w:szCs w:val="26"/>
        </w:rPr>
        <w:t>Порядок оплаты за оказанные услуги</w:t>
      </w:r>
      <w:r w:rsidR="00557308" w:rsidRPr="00584F13">
        <w:rPr>
          <w:b/>
          <w:sz w:val="26"/>
          <w:szCs w:val="26"/>
        </w:rPr>
        <w:t>:</w:t>
      </w:r>
      <w:r w:rsidR="009B0741" w:rsidRPr="00584F13">
        <w:rPr>
          <w:sz w:val="26"/>
          <w:szCs w:val="26"/>
        </w:rPr>
        <w:t xml:space="preserve"> </w:t>
      </w:r>
      <w:r w:rsidR="0027621C" w:rsidRPr="0027621C">
        <w:rPr>
          <w:sz w:val="26"/>
          <w:szCs w:val="26"/>
        </w:rPr>
        <w:t>Оплата вознаграждения производится ежеквартально за фактически оказанные услуги, в течении 30 (тридцати) календарных дней, после подписания Заказчиком акта оказанных услуг и отчета об оказанных услугах. В случае невыполнения либо ненадлежащего выполнения услуг Заказчик вправе отказаться от подписания акта оказанных услуг до устранения выявленных недостатков</w:t>
      </w:r>
      <w:r w:rsidR="00232729" w:rsidRPr="00232729">
        <w:rPr>
          <w:sz w:val="26"/>
          <w:szCs w:val="26"/>
        </w:rPr>
        <w:t>.</w:t>
      </w:r>
    </w:p>
    <w:p w:rsidR="00FC4F30" w:rsidRPr="00F71A3A" w:rsidRDefault="00FC4F30" w:rsidP="009B0741">
      <w:pPr>
        <w:spacing w:line="259" w:lineRule="auto"/>
        <w:ind w:firstLine="720"/>
        <w:jc w:val="both"/>
        <w:rPr>
          <w:color w:val="000000"/>
          <w:sz w:val="26"/>
          <w:szCs w:val="26"/>
          <w:shd w:val="clear" w:color="auto" w:fill="FFFFFF"/>
        </w:rPr>
      </w:pPr>
      <w:r w:rsidRPr="00557308">
        <w:rPr>
          <w:b/>
          <w:sz w:val="26"/>
          <w:szCs w:val="26"/>
        </w:rPr>
        <w:t>Документы, необходимые для представления Потенциальным контрагентом</w:t>
      </w:r>
      <w:r w:rsidR="00762C1E" w:rsidRPr="00557308">
        <w:rPr>
          <w:b/>
          <w:sz w:val="26"/>
          <w:szCs w:val="26"/>
        </w:rPr>
        <w:t xml:space="preserve"> на электронный адрес Общества </w:t>
      </w:r>
      <w:r w:rsidR="00E87F06" w:rsidRPr="00E87F06">
        <w:rPr>
          <w:b/>
          <w:sz w:val="26"/>
          <w:szCs w:val="26"/>
          <w:u w:val="single"/>
          <w:lang w:val="en-US"/>
        </w:rPr>
        <w:t>kazakhtourism</w:t>
      </w:r>
      <w:r w:rsidR="00E87F06" w:rsidRPr="00E87F06">
        <w:rPr>
          <w:b/>
          <w:sz w:val="26"/>
          <w:szCs w:val="26"/>
          <w:u w:val="single"/>
        </w:rPr>
        <w:t>868@</w:t>
      </w:r>
      <w:r w:rsidR="00E87F06" w:rsidRPr="00E87F06">
        <w:rPr>
          <w:b/>
          <w:sz w:val="26"/>
          <w:szCs w:val="26"/>
          <w:u w:val="single"/>
          <w:lang w:val="en-US"/>
        </w:rPr>
        <w:t>gmail</w:t>
      </w:r>
      <w:r w:rsidR="00E87F06" w:rsidRPr="00E87F06">
        <w:rPr>
          <w:b/>
          <w:sz w:val="26"/>
          <w:szCs w:val="26"/>
          <w:u w:val="single"/>
        </w:rPr>
        <w:t>.</w:t>
      </w:r>
      <w:r w:rsidR="00E87F06" w:rsidRPr="00E87F06">
        <w:rPr>
          <w:b/>
          <w:sz w:val="26"/>
          <w:szCs w:val="26"/>
          <w:u w:val="single"/>
          <w:lang w:val="en-US"/>
        </w:rPr>
        <w:t>com</w:t>
      </w:r>
      <w:r w:rsidRPr="00557308">
        <w:rPr>
          <w:b/>
          <w:sz w:val="26"/>
          <w:szCs w:val="26"/>
        </w:rPr>
        <w:t>:</w:t>
      </w:r>
    </w:p>
    <w:p w:rsidR="00FC4F30" w:rsidRPr="00557308" w:rsidRDefault="00FC4F30" w:rsidP="00724116">
      <w:pPr>
        <w:pStyle w:val="a3"/>
        <w:numPr>
          <w:ilvl w:val="0"/>
          <w:numId w:val="1"/>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копия документа, удостоверяющего личность (удостоверение личности/паспорт);</w:t>
      </w:r>
    </w:p>
    <w:p w:rsidR="00FC4F30" w:rsidRPr="00557308" w:rsidRDefault="00FC4F30" w:rsidP="00724116">
      <w:pPr>
        <w:pStyle w:val="a3"/>
        <w:numPr>
          <w:ilvl w:val="0"/>
          <w:numId w:val="1"/>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резюме с фотографией</w:t>
      </w:r>
      <w:r w:rsidR="005370FA" w:rsidRPr="00557308">
        <w:rPr>
          <w:rFonts w:ascii="Times New Roman" w:eastAsia="Calibri" w:hAnsi="Times New Roman"/>
          <w:sz w:val="26"/>
          <w:szCs w:val="26"/>
        </w:rPr>
        <w:t xml:space="preserve"> и указанием контактных данных</w:t>
      </w:r>
      <w:r w:rsidRPr="00557308">
        <w:rPr>
          <w:rFonts w:ascii="Times New Roman" w:eastAsia="Calibri" w:hAnsi="Times New Roman"/>
          <w:sz w:val="26"/>
          <w:szCs w:val="26"/>
        </w:rPr>
        <w:t>.</w:t>
      </w:r>
    </w:p>
    <w:p w:rsidR="00FC4F30" w:rsidRPr="00557308" w:rsidRDefault="00FC4F30" w:rsidP="00724116">
      <w:pPr>
        <w:pStyle w:val="a3"/>
        <w:tabs>
          <w:tab w:val="left" w:pos="993"/>
        </w:tabs>
        <w:ind w:firstLine="708"/>
        <w:jc w:val="both"/>
        <w:rPr>
          <w:rFonts w:ascii="Times New Roman" w:hAnsi="Times New Roman"/>
          <w:b/>
          <w:color w:val="000000"/>
          <w:sz w:val="26"/>
          <w:szCs w:val="26"/>
          <w:shd w:val="clear" w:color="auto" w:fill="FFFFFF"/>
        </w:rPr>
      </w:pPr>
      <w:r w:rsidRPr="00557308">
        <w:rPr>
          <w:rFonts w:ascii="Times New Roman" w:hAnsi="Times New Roman"/>
          <w:b/>
          <w:sz w:val="26"/>
          <w:szCs w:val="26"/>
        </w:rPr>
        <w:t>В случае соответствия поступившего предложения от Потенциального контрагента требованиям, указанным в настоящей заявке, Потенциальный контрагент будет уведомлен и приглашен на собеседование.</w:t>
      </w:r>
      <w:r w:rsidRPr="00557308">
        <w:rPr>
          <w:rFonts w:ascii="Times New Roman" w:hAnsi="Times New Roman"/>
          <w:b/>
          <w:color w:val="000000"/>
          <w:sz w:val="26"/>
          <w:szCs w:val="26"/>
          <w:shd w:val="clear" w:color="auto" w:fill="FFFFFF"/>
        </w:rPr>
        <w:t xml:space="preserve"> При этом, Потенциальный контрагент при проведении собеседования дополнительно представляет следующие документы:</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копии дипломов об образовании, свидетельств о профессиональной подготовке (при наличии), сертификатов и иных документов, подтверждающих образование;</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копии документов, подтверждающих соответствующий опыт работы (копия трудовой книжки, договоров, актов приема-передачи оказанных услуг, или др.), дополнительно могут быть предоставлены благодарственные письма, характеристики, рекомендации;</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справка о наличии либо отсутствии судимости;</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справка о состоянии /не состоянии на учете в наркологической организации;</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справка о состоянии /не состоянии на учете в психоневрологической организации;</w:t>
      </w:r>
    </w:p>
    <w:p w:rsidR="00FC4F30" w:rsidRPr="00557308" w:rsidRDefault="00FC4F30" w:rsidP="00724116">
      <w:pPr>
        <w:pStyle w:val="a3"/>
        <w:numPr>
          <w:ilvl w:val="0"/>
          <w:numId w:val="2"/>
        </w:numPr>
        <w:tabs>
          <w:tab w:val="left" w:pos="993"/>
        </w:tabs>
        <w:ind w:left="0" w:firstLine="709"/>
        <w:jc w:val="both"/>
        <w:rPr>
          <w:rFonts w:ascii="Times New Roman" w:eastAsia="Calibri" w:hAnsi="Times New Roman"/>
          <w:sz w:val="26"/>
          <w:szCs w:val="26"/>
        </w:rPr>
      </w:pPr>
      <w:r w:rsidRPr="00557308">
        <w:rPr>
          <w:rFonts w:ascii="Times New Roman" w:eastAsia="Calibri" w:hAnsi="Times New Roman"/>
          <w:sz w:val="26"/>
          <w:szCs w:val="26"/>
        </w:rPr>
        <w:t>согласие на сбор и обработку персональных данных по форме, прилагаемой к настоящей заявке.</w:t>
      </w:r>
    </w:p>
    <w:p w:rsidR="002F4D0A" w:rsidRDefault="002F4D0A" w:rsidP="00516BBE">
      <w:pPr>
        <w:pStyle w:val="a4"/>
        <w:shd w:val="clear" w:color="auto" w:fill="FFFFFF"/>
        <w:spacing w:before="0" w:after="0"/>
        <w:ind w:firstLine="0"/>
        <w:jc w:val="right"/>
        <w:rPr>
          <w:rStyle w:val="a6"/>
          <w:b w:val="0"/>
          <w:color w:val="4C4C4C"/>
          <w:sz w:val="26"/>
          <w:szCs w:val="26"/>
          <w:lang w:val="kk-KZ"/>
        </w:rPr>
      </w:pPr>
    </w:p>
    <w:p w:rsidR="00423952" w:rsidRDefault="00C002D9" w:rsidP="00516BBE">
      <w:pPr>
        <w:pStyle w:val="a4"/>
        <w:shd w:val="clear" w:color="auto" w:fill="FFFFFF"/>
        <w:spacing w:before="0" w:after="0"/>
        <w:ind w:firstLine="0"/>
        <w:jc w:val="right"/>
        <w:rPr>
          <w:rStyle w:val="a6"/>
          <w:b w:val="0"/>
          <w:color w:val="4C4C4C"/>
          <w:sz w:val="26"/>
          <w:szCs w:val="26"/>
          <w:lang w:val="kk-KZ"/>
        </w:rPr>
      </w:pPr>
      <w:r>
        <w:rPr>
          <w:rStyle w:val="a6"/>
          <w:b w:val="0"/>
          <w:color w:val="4C4C4C"/>
          <w:sz w:val="26"/>
          <w:szCs w:val="26"/>
          <w:lang w:val="kk-KZ"/>
        </w:rPr>
        <w:lastRenderedPageBreak/>
        <w:t xml:space="preserve">                                                   </w:t>
      </w:r>
    </w:p>
    <w:p w:rsidR="00FC4F30" w:rsidRPr="00542CC3" w:rsidRDefault="00FC4F30" w:rsidP="00516BBE">
      <w:pPr>
        <w:pStyle w:val="a4"/>
        <w:shd w:val="clear" w:color="auto" w:fill="FFFFFF"/>
        <w:spacing w:before="0" w:after="0"/>
        <w:ind w:firstLine="0"/>
        <w:jc w:val="right"/>
        <w:rPr>
          <w:rStyle w:val="a6"/>
          <w:b w:val="0"/>
          <w:color w:val="4C4C4C"/>
          <w:sz w:val="26"/>
          <w:szCs w:val="26"/>
          <w:lang w:val="kk-KZ"/>
        </w:rPr>
      </w:pPr>
      <w:r w:rsidRPr="00B363A0">
        <w:rPr>
          <w:rStyle w:val="a6"/>
          <w:b w:val="0"/>
          <w:i/>
          <w:color w:val="4C4C4C"/>
        </w:rPr>
        <w:t>Приложение к заявке</w:t>
      </w:r>
    </w:p>
    <w:p w:rsidR="00FC4F30" w:rsidRPr="00B363A0" w:rsidRDefault="00FC4F30" w:rsidP="00FC4F30">
      <w:pPr>
        <w:pStyle w:val="a4"/>
        <w:shd w:val="clear" w:color="auto" w:fill="FFFFFF"/>
        <w:spacing w:before="0" w:after="0"/>
        <w:jc w:val="right"/>
        <w:rPr>
          <w:rStyle w:val="a6"/>
          <w:color w:val="4C4C4C"/>
        </w:rPr>
      </w:pPr>
    </w:p>
    <w:p w:rsidR="00FC4F30" w:rsidRPr="00B363A0" w:rsidRDefault="00FC4F30" w:rsidP="00FC4F30">
      <w:pPr>
        <w:pStyle w:val="a4"/>
        <w:shd w:val="clear" w:color="auto" w:fill="FFFFFF"/>
        <w:spacing w:before="0" w:after="0"/>
        <w:jc w:val="right"/>
        <w:rPr>
          <w:rStyle w:val="a6"/>
          <w:color w:val="4C4C4C"/>
        </w:rPr>
      </w:pPr>
      <w:r w:rsidRPr="00B363A0">
        <w:rPr>
          <w:rStyle w:val="a6"/>
          <w:color w:val="4C4C4C"/>
        </w:rPr>
        <w:t>АО «НК «</w:t>
      </w:r>
      <w:r w:rsidRPr="00B363A0">
        <w:rPr>
          <w:rStyle w:val="a6"/>
          <w:color w:val="4C4C4C"/>
          <w:lang w:val="en-US"/>
        </w:rPr>
        <w:t>Kazakh</w:t>
      </w:r>
      <w:r w:rsidRPr="00B363A0">
        <w:rPr>
          <w:rStyle w:val="a6"/>
          <w:color w:val="4C4C4C"/>
        </w:rPr>
        <w:t xml:space="preserve"> </w:t>
      </w:r>
      <w:r w:rsidRPr="00B363A0">
        <w:rPr>
          <w:rStyle w:val="a6"/>
          <w:color w:val="4C4C4C"/>
          <w:lang w:val="en-US"/>
        </w:rPr>
        <w:t>Tourism</w:t>
      </w:r>
      <w:r w:rsidRPr="00B363A0">
        <w:rPr>
          <w:rStyle w:val="a6"/>
          <w:color w:val="4C4C4C"/>
        </w:rPr>
        <w:t>»</w:t>
      </w:r>
    </w:p>
    <w:p w:rsidR="00FC4F30" w:rsidRPr="00B363A0" w:rsidRDefault="00FC4F30" w:rsidP="00FC4F30">
      <w:pPr>
        <w:pStyle w:val="a4"/>
        <w:shd w:val="clear" w:color="auto" w:fill="FFFFFF"/>
        <w:spacing w:before="0" w:after="0"/>
        <w:jc w:val="right"/>
        <w:rPr>
          <w:rStyle w:val="a6"/>
          <w:color w:val="4C4C4C"/>
        </w:rPr>
      </w:pPr>
    </w:p>
    <w:p w:rsidR="00FC4F30" w:rsidRPr="00B363A0" w:rsidRDefault="00FC4F30" w:rsidP="00FC4F30">
      <w:pPr>
        <w:pStyle w:val="a4"/>
        <w:shd w:val="clear" w:color="auto" w:fill="FFFFFF"/>
        <w:spacing w:before="0" w:after="0"/>
        <w:jc w:val="center"/>
        <w:rPr>
          <w:rStyle w:val="a6"/>
          <w:color w:val="4C4C4C"/>
        </w:rPr>
      </w:pPr>
      <w:r w:rsidRPr="00B363A0">
        <w:rPr>
          <w:rStyle w:val="a6"/>
          <w:color w:val="4C4C4C"/>
        </w:rPr>
        <w:t>Согласие на сбор и обработку персональных данных (форма)</w:t>
      </w:r>
    </w:p>
    <w:p w:rsidR="00FC4F30" w:rsidRPr="00B363A0" w:rsidRDefault="00FC4F30" w:rsidP="00FC4F30">
      <w:pPr>
        <w:pStyle w:val="a4"/>
        <w:shd w:val="clear" w:color="auto" w:fill="FFFFFF"/>
        <w:spacing w:before="0" w:after="0"/>
        <w:jc w:val="center"/>
        <w:rPr>
          <w:color w:val="4C4C4C"/>
        </w:rPr>
      </w:pPr>
    </w:p>
    <w:p w:rsidR="00FC4F30" w:rsidRPr="00B363A0" w:rsidRDefault="00FC4F30" w:rsidP="00FC4F30">
      <w:pPr>
        <w:pStyle w:val="a4"/>
        <w:shd w:val="clear" w:color="auto" w:fill="FFFFFF"/>
        <w:spacing w:before="0" w:after="0"/>
        <w:ind w:firstLine="708"/>
        <w:rPr>
          <w:color w:val="4C4C4C"/>
        </w:rPr>
      </w:pPr>
      <w:r w:rsidRPr="00B363A0">
        <w:rPr>
          <w:color w:val="4C4C4C"/>
        </w:rPr>
        <w:t xml:space="preserve">В соответствии Законом Республики Казахстан «О персональных данных и их защите» (далее – Закон), </w:t>
      </w:r>
    </w:p>
    <w:p w:rsidR="00FC4F30" w:rsidRPr="00B363A0" w:rsidRDefault="00FC4F30" w:rsidP="00FC4F30">
      <w:pPr>
        <w:pStyle w:val="a4"/>
        <w:shd w:val="clear" w:color="auto" w:fill="FFFFFF"/>
        <w:spacing w:before="0" w:after="0"/>
        <w:rPr>
          <w:color w:val="4C4C4C"/>
        </w:rPr>
      </w:pPr>
      <w:r w:rsidRPr="00B363A0">
        <w:rPr>
          <w:color w:val="4C4C4C"/>
        </w:rPr>
        <w:t>Я,_______________________________________________________________</w:t>
      </w:r>
      <w:r w:rsidRPr="00B363A0">
        <w:rPr>
          <w:color w:val="4C4C4C"/>
          <w:lang w:val="ru-RU"/>
        </w:rPr>
        <w:t>___</w:t>
      </w:r>
      <w:r w:rsidRPr="00B363A0">
        <w:rPr>
          <w:color w:val="4C4C4C"/>
        </w:rPr>
        <w:br/>
      </w:r>
      <w:r w:rsidRPr="00B363A0">
        <w:rPr>
          <w:rStyle w:val="a7"/>
          <w:color w:val="4C4C4C"/>
        </w:rPr>
        <w:t xml:space="preserve">          (ФИО</w:t>
      </w:r>
      <w:r w:rsidRPr="00B363A0">
        <w:rPr>
          <w:rStyle w:val="a7"/>
          <w:color w:val="4C4C4C"/>
          <w:lang w:val="ru-RU"/>
        </w:rPr>
        <w:t>,</w:t>
      </w:r>
      <w:r w:rsidRPr="00B363A0">
        <w:rPr>
          <w:rStyle w:val="a7"/>
          <w:color w:val="4C4C4C"/>
        </w:rPr>
        <w:t xml:space="preserve"> документ, удостоверяющий его личность</w:t>
      </w:r>
      <w:r w:rsidRPr="00B363A0">
        <w:rPr>
          <w:rStyle w:val="a7"/>
          <w:color w:val="4C4C4C"/>
          <w:lang w:val="ru-RU"/>
        </w:rPr>
        <w:t>:</w:t>
      </w:r>
      <w:r w:rsidRPr="00B363A0">
        <w:rPr>
          <w:rStyle w:val="a7"/>
          <w:color w:val="4C4C4C"/>
        </w:rPr>
        <w:t xml:space="preserve"> номер, дату и кем выдан</w:t>
      </w:r>
      <w:r w:rsidRPr="00B363A0">
        <w:rPr>
          <w:rStyle w:val="a7"/>
          <w:color w:val="4C4C4C"/>
          <w:lang w:val="ru-RU"/>
        </w:rPr>
        <w:t>, ИИН</w:t>
      </w:r>
      <w:r w:rsidRPr="00B363A0">
        <w:rPr>
          <w:rStyle w:val="a7"/>
          <w:color w:val="4C4C4C"/>
        </w:rPr>
        <w:t>)</w:t>
      </w:r>
    </w:p>
    <w:p w:rsidR="00FC4F30" w:rsidRPr="00B363A0" w:rsidRDefault="00FC4F30" w:rsidP="00FC4F30">
      <w:pPr>
        <w:pStyle w:val="a4"/>
        <w:shd w:val="clear" w:color="auto" w:fill="FFFFFF"/>
        <w:spacing w:before="0" w:after="0"/>
        <w:rPr>
          <w:color w:val="4C4C4C"/>
        </w:rPr>
      </w:pPr>
      <w:r w:rsidRPr="00B363A0">
        <w:rPr>
          <w:color w:val="4C4C4C"/>
        </w:rPr>
        <w:t xml:space="preserve">даю свое согласие на сбор и обработку моих персональных данных АО «НК «Kazakh Tourism» (далее-Общество), а также  третьим лицам,  связанным, как в настоящее время, так и в будущем времени с Обществом какими-либо правоотношениями, направленными на получение, хранение, использование и распространение моих персональных данных, не противоречащих законодательству Республики Казахстан порядку, а также на их изменение и (или) дополнение на основании моего обращения, либо иным способом, не противоречащих законодательству Республики Казахстан, зафиксированных на электронном, бумажном и (или) ином материальном носителе, включая, но, не ограничиваясь: </w:t>
      </w:r>
    </w:p>
    <w:p w:rsidR="00FC4F30" w:rsidRPr="00B363A0" w:rsidRDefault="00FC4F30" w:rsidP="00FC4F30">
      <w:pPr>
        <w:pStyle w:val="a4"/>
        <w:shd w:val="clear" w:color="auto" w:fill="FFFFFF"/>
        <w:spacing w:before="0" w:after="0"/>
        <w:rPr>
          <w:color w:val="4C4C4C"/>
        </w:rPr>
      </w:pPr>
      <w:r w:rsidRPr="00B363A0">
        <w:rPr>
          <w:color w:val="4C4C4C"/>
        </w:rPr>
        <w:t>1) </w:t>
      </w:r>
      <w:r w:rsidRPr="00B363A0">
        <w:rPr>
          <w:rStyle w:val="a6"/>
          <w:color w:val="4C4C4C"/>
        </w:rPr>
        <w:t>сведения, необходимые для оформления гражданско-правовых правоотношений, а также для осуществления взаимодействия в процессе исполнения таковых, и документы, подтверждающие указанные сведения;</w:t>
      </w:r>
    </w:p>
    <w:p w:rsidR="00FC4F30" w:rsidRPr="00B363A0" w:rsidRDefault="00FC4F30" w:rsidP="00FC4F30">
      <w:pPr>
        <w:pStyle w:val="a4"/>
        <w:shd w:val="clear" w:color="auto" w:fill="FFFFFF"/>
        <w:spacing w:before="0" w:after="0"/>
        <w:rPr>
          <w:color w:val="4C4C4C"/>
        </w:rPr>
      </w:pPr>
      <w:r w:rsidRPr="00B363A0">
        <w:rPr>
          <w:rStyle w:val="a6"/>
          <w:color w:val="4C4C4C"/>
        </w:rPr>
        <w:t>2) сведения для поддержания связи, и документы, подтверждающие указанные сведения;</w:t>
      </w:r>
    </w:p>
    <w:p w:rsidR="00FC4F30" w:rsidRPr="00B363A0" w:rsidRDefault="00FC4F30" w:rsidP="00FC4F30">
      <w:pPr>
        <w:pStyle w:val="a4"/>
        <w:shd w:val="clear" w:color="auto" w:fill="FFFFFF"/>
        <w:spacing w:before="0" w:after="0"/>
        <w:rPr>
          <w:color w:val="4C4C4C"/>
        </w:rPr>
      </w:pPr>
      <w:r w:rsidRPr="00B363A0">
        <w:rPr>
          <w:rStyle w:val="a6"/>
          <w:color w:val="4C4C4C"/>
        </w:rPr>
        <w:t>3) сведения об образовании, и документы, подтверждающие указанные сведения;</w:t>
      </w:r>
    </w:p>
    <w:p w:rsidR="00FC4F30" w:rsidRPr="00B363A0" w:rsidRDefault="00FC4F30" w:rsidP="00FC4F30">
      <w:pPr>
        <w:pStyle w:val="a4"/>
        <w:shd w:val="clear" w:color="auto" w:fill="FFFFFF"/>
        <w:spacing w:before="0" w:after="0"/>
        <w:rPr>
          <w:color w:val="4C4C4C"/>
        </w:rPr>
      </w:pPr>
      <w:r w:rsidRPr="00B363A0">
        <w:rPr>
          <w:rStyle w:val="a6"/>
          <w:color w:val="4C4C4C"/>
        </w:rPr>
        <w:t>4)</w:t>
      </w:r>
      <w:r w:rsidRPr="00B363A0">
        <w:rPr>
          <w:color w:val="4C4C4C"/>
        </w:rPr>
        <w:t> </w:t>
      </w:r>
      <w:r w:rsidRPr="00B363A0">
        <w:rPr>
          <w:rStyle w:val="a6"/>
          <w:color w:val="4C4C4C"/>
        </w:rPr>
        <w:t>сведения о трудовой и (или) профессиональной деятельности, деловой репутации и документы, подтверждающие указанные сведения;</w:t>
      </w:r>
    </w:p>
    <w:p w:rsidR="00FC4F30" w:rsidRPr="00B363A0" w:rsidRDefault="00FC4F30" w:rsidP="00FC4F30">
      <w:pPr>
        <w:pStyle w:val="a4"/>
        <w:shd w:val="clear" w:color="auto" w:fill="FFFFFF"/>
        <w:spacing w:before="0" w:after="0"/>
        <w:rPr>
          <w:color w:val="4C4C4C"/>
        </w:rPr>
      </w:pPr>
      <w:r w:rsidRPr="00B363A0">
        <w:rPr>
          <w:rStyle w:val="a6"/>
          <w:color w:val="4C4C4C"/>
        </w:rPr>
        <w:t>5) </w:t>
      </w:r>
      <w:r w:rsidRPr="00B363A0">
        <w:rPr>
          <w:b/>
          <w:color w:val="4C4C4C"/>
          <w:lang w:val="ru-RU"/>
        </w:rPr>
        <w:t>с</w:t>
      </w:r>
      <w:r w:rsidRPr="00B363A0">
        <w:rPr>
          <w:b/>
          <w:color w:val="4C4C4C"/>
        </w:rPr>
        <w:t>ведения о лицах, подлежащих призыву на военную службу;</w:t>
      </w:r>
    </w:p>
    <w:p w:rsidR="00FC4F30" w:rsidRPr="00B363A0" w:rsidRDefault="00FC4F30" w:rsidP="00FC4F30">
      <w:pPr>
        <w:pStyle w:val="a4"/>
        <w:shd w:val="clear" w:color="auto" w:fill="FFFFFF"/>
        <w:spacing w:before="0" w:after="0"/>
        <w:rPr>
          <w:color w:val="4C4C4C"/>
        </w:rPr>
      </w:pPr>
      <w:r w:rsidRPr="00B363A0">
        <w:rPr>
          <w:rStyle w:val="a6"/>
          <w:color w:val="4C4C4C"/>
        </w:rPr>
        <w:t>6) сведения о прохождении предварительного, периодического, предсменного и иного медицинского осмотра (ов) (освидетельствования (ий)), и документы, подтверждающие указанные сведения</w:t>
      </w:r>
      <w:r w:rsidRPr="00B363A0">
        <w:rPr>
          <w:color w:val="4C4C4C"/>
        </w:rPr>
        <w:t xml:space="preserve"> </w:t>
      </w:r>
      <w:r w:rsidRPr="00B363A0">
        <w:rPr>
          <w:b/>
          <w:color w:val="4C4C4C"/>
        </w:rPr>
        <w:t>и т.п.</w:t>
      </w:r>
    </w:p>
    <w:p w:rsidR="00FC4F30" w:rsidRPr="00B363A0" w:rsidRDefault="00FC4F30" w:rsidP="00FC4F30">
      <w:pPr>
        <w:pStyle w:val="a4"/>
        <w:shd w:val="clear" w:color="auto" w:fill="FFFFFF"/>
        <w:spacing w:before="120" w:after="0"/>
        <w:rPr>
          <w:color w:val="4C4C4C"/>
        </w:rPr>
      </w:pPr>
      <w:r w:rsidRPr="00B363A0">
        <w:rPr>
          <w:color w:val="4C4C4C"/>
        </w:rPr>
        <w:t>Я обязуюсь в период осуществления договорных обязательств письменно сообщать Обществу о любых изменениях и (или) дополнениях моих (обо мне) персональных данных, с представлением Обществу соответствующих подтверждающих документов.</w:t>
      </w:r>
    </w:p>
    <w:p w:rsidR="00FC4F30" w:rsidRPr="00B363A0" w:rsidRDefault="00FC4F30" w:rsidP="00FC4F30">
      <w:pPr>
        <w:pStyle w:val="a4"/>
        <w:shd w:val="clear" w:color="auto" w:fill="FFFFFF"/>
        <w:spacing w:before="0" w:after="0"/>
        <w:rPr>
          <w:color w:val="4C4C4C"/>
        </w:rPr>
      </w:pPr>
      <w:r w:rsidRPr="00B363A0">
        <w:rPr>
          <w:color w:val="4C4C4C"/>
        </w:rPr>
        <w:t>Я подтверждаю, что:</w:t>
      </w:r>
    </w:p>
    <w:p w:rsidR="00FC4F30" w:rsidRPr="00B363A0" w:rsidRDefault="00FC4F30" w:rsidP="00FC4F30">
      <w:pPr>
        <w:pStyle w:val="a4"/>
        <w:shd w:val="clear" w:color="auto" w:fill="FFFFFF"/>
        <w:spacing w:before="0" w:after="0"/>
        <w:rPr>
          <w:color w:val="4C4C4C"/>
        </w:rPr>
      </w:pPr>
      <w:r w:rsidRPr="00B363A0">
        <w:rPr>
          <w:color w:val="4C4C4C"/>
        </w:rPr>
        <w:t>– настоящее согласие распространяется на все отношения с Обществом и действует как в период действия договорных отношений, так и после их прекращения;</w:t>
      </w:r>
    </w:p>
    <w:p w:rsidR="00FC4F30" w:rsidRPr="00B363A0" w:rsidRDefault="00FC4F30" w:rsidP="00FC4F30">
      <w:pPr>
        <w:pStyle w:val="a4"/>
        <w:shd w:val="clear" w:color="auto" w:fill="FFFFFF"/>
        <w:spacing w:before="0" w:after="0"/>
        <w:rPr>
          <w:color w:val="4C4C4C"/>
        </w:rPr>
      </w:pPr>
      <w:r w:rsidRPr="00B363A0">
        <w:rPr>
          <w:color w:val="4C4C4C"/>
        </w:rPr>
        <w:t>– настоящим согласием Обществу предоставлено право самостоятельно определять условия доступа третьих лиц к моим персональным данным;</w:t>
      </w:r>
    </w:p>
    <w:p w:rsidR="00FC4F30" w:rsidRPr="00B363A0" w:rsidRDefault="00FC4F30" w:rsidP="00FC4F30">
      <w:pPr>
        <w:pStyle w:val="a4"/>
        <w:shd w:val="clear" w:color="auto" w:fill="FFFFFF"/>
        <w:spacing w:before="0" w:after="0"/>
        <w:rPr>
          <w:color w:val="4C4C4C"/>
        </w:rPr>
      </w:pPr>
      <w:r w:rsidRPr="00B363A0">
        <w:rPr>
          <w:color w:val="4C4C4C"/>
        </w:rPr>
        <w:t>– при сборе, обработке Обществом моих персональных данных не требуется уведомления меня об этом;</w:t>
      </w:r>
    </w:p>
    <w:p w:rsidR="00FC4F30" w:rsidRPr="00B363A0" w:rsidRDefault="00FC4F30" w:rsidP="00FC4F30">
      <w:pPr>
        <w:pStyle w:val="a4"/>
        <w:shd w:val="clear" w:color="auto" w:fill="FFFFFF"/>
        <w:spacing w:before="0" w:after="0"/>
        <w:rPr>
          <w:color w:val="4C4C4C"/>
        </w:rPr>
      </w:pPr>
      <w:r w:rsidRPr="00B363A0">
        <w:rPr>
          <w:color w:val="4C4C4C"/>
        </w:rPr>
        <w:t>– в случае наличия неисполненного обязательства, а также если это противоречит законам Республики Казахстан не могу отозвать согласие на сбор и обработку персональных данных;</w:t>
      </w:r>
    </w:p>
    <w:p w:rsidR="00FC4F30" w:rsidRPr="00B363A0" w:rsidRDefault="00FC4F30" w:rsidP="00FC4F30">
      <w:pPr>
        <w:pStyle w:val="a4"/>
        <w:shd w:val="clear" w:color="auto" w:fill="FFFFFF"/>
        <w:spacing w:before="0" w:after="0"/>
        <w:rPr>
          <w:color w:val="4C4C4C"/>
        </w:rPr>
      </w:pPr>
      <w:r w:rsidRPr="00B363A0">
        <w:rPr>
          <w:color w:val="4C4C4C"/>
        </w:rPr>
        <w:t>– каких-либо претензий к Обществу касательно сбора и обработки моих (обо мне) персональных данных в дальнейшем иметь не буду.</w:t>
      </w:r>
    </w:p>
    <w:p w:rsidR="00FC4F30" w:rsidRPr="00B363A0" w:rsidRDefault="00FC4F30" w:rsidP="00FC4F30">
      <w:pPr>
        <w:pStyle w:val="a4"/>
        <w:shd w:val="clear" w:color="auto" w:fill="FFFFFF"/>
        <w:spacing w:before="0" w:after="0"/>
        <w:rPr>
          <w:color w:val="4C4C4C"/>
        </w:rPr>
      </w:pPr>
      <w:r w:rsidRPr="00B363A0">
        <w:rPr>
          <w:color w:val="4C4C4C"/>
        </w:rPr>
        <w:t>Текст настоящего согласия мной прочитан, дополнений, замечаний и возражений по нему не имею.</w:t>
      </w:r>
    </w:p>
    <w:p w:rsidR="00FC4F30" w:rsidRPr="00B363A0" w:rsidRDefault="00FC4F30" w:rsidP="00B674B3">
      <w:pPr>
        <w:pStyle w:val="a4"/>
        <w:shd w:val="clear" w:color="auto" w:fill="FFFFFF"/>
        <w:spacing w:before="0" w:after="0"/>
        <w:rPr>
          <w:color w:val="4C4C4C"/>
        </w:rPr>
      </w:pPr>
      <w:r w:rsidRPr="00B363A0">
        <w:rPr>
          <w:color w:val="4C4C4C"/>
        </w:rPr>
        <w:t>_______________________________</w:t>
      </w:r>
      <w:r w:rsidRPr="00B363A0">
        <w:rPr>
          <w:color w:val="4C4C4C"/>
        </w:rPr>
        <w:tab/>
        <w:t xml:space="preserve">  </w:t>
      </w:r>
      <w:r w:rsidRPr="00B363A0">
        <w:rPr>
          <w:color w:val="4C4C4C"/>
          <w:lang w:val="ru-RU"/>
        </w:rPr>
        <w:t xml:space="preserve">   </w:t>
      </w:r>
      <w:r w:rsidRPr="00B363A0">
        <w:rPr>
          <w:color w:val="4C4C4C"/>
        </w:rPr>
        <w:t>___________________</w:t>
      </w:r>
      <w:r w:rsidRPr="00B363A0">
        <w:rPr>
          <w:color w:val="4C4C4C"/>
          <w:lang w:val="ru-RU"/>
        </w:rPr>
        <w:t xml:space="preserve">     </w:t>
      </w:r>
      <w:r w:rsidRPr="00B363A0">
        <w:rPr>
          <w:color w:val="4C4C4C"/>
        </w:rPr>
        <w:t>«___»______ 20___г.</w:t>
      </w:r>
    </w:p>
    <w:p w:rsidR="00FC4F30" w:rsidRPr="00B363A0" w:rsidRDefault="00FC4F30" w:rsidP="00B674B3">
      <w:pPr>
        <w:pStyle w:val="a4"/>
        <w:shd w:val="clear" w:color="auto" w:fill="FFFFFF"/>
        <w:spacing w:before="0" w:after="0"/>
        <w:ind w:firstLine="0"/>
        <w:rPr>
          <w:rStyle w:val="a7"/>
          <w:color w:val="4C4C4C"/>
        </w:rPr>
      </w:pPr>
      <w:r w:rsidRPr="00B363A0">
        <w:rPr>
          <w:rStyle w:val="a7"/>
          <w:color w:val="4C4C4C"/>
        </w:rPr>
        <w:t>Фамилия, имя, отчество (при наличии)</w:t>
      </w:r>
      <w:r w:rsidRPr="00B363A0">
        <w:rPr>
          <w:rStyle w:val="a7"/>
          <w:color w:val="4C4C4C"/>
        </w:rPr>
        <w:tab/>
      </w:r>
      <w:r w:rsidRPr="00B363A0">
        <w:rPr>
          <w:rStyle w:val="a7"/>
          <w:color w:val="4C4C4C"/>
          <w:lang w:val="ru-RU"/>
        </w:rPr>
        <w:t xml:space="preserve">    </w:t>
      </w:r>
      <w:r w:rsidRPr="00B363A0">
        <w:rPr>
          <w:rStyle w:val="a7"/>
          <w:color w:val="4C4C4C"/>
        </w:rPr>
        <w:t>подпись</w:t>
      </w:r>
    </w:p>
    <w:p w:rsidR="005D0441" w:rsidRDefault="005D0441" w:rsidP="005D0441">
      <w:pPr>
        <w:pBdr>
          <w:top w:val="nil"/>
          <w:left w:val="nil"/>
          <w:bottom w:val="nil"/>
          <w:right w:val="nil"/>
          <w:between w:val="nil"/>
        </w:pBdr>
        <w:rPr>
          <w:rStyle w:val="a7"/>
          <w:color w:val="4C4C4C"/>
          <w:lang w:val="x-none"/>
        </w:rPr>
      </w:pPr>
      <w:bookmarkStart w:id="0" w:name="_Hlk103962673"/>
    </w:p>
    <w:p w:rsidR="00D800A2" w:rsidRDefault="005D0441" w:rsidP="005D0441">
      <w:pPr>
        <w:pBdr>
          <w:top w:val="nil"/>
          <w:left w:val="nil"/>
          <w:bottom w:val="nil"/>
          <w:right w:val="nil"/>
          <w:between w:val="nil"/>
        </w:pBdr>
        <w:rPr>
          <w:rStyle w:val="a7"/>
          <w:color w:val="4C4C4C"/>
        </w:rPr>
      </w:pPr>
      <w:r>
        <w:rPr>
          <w:rStyle w:val="a7"/>
          <w:color w:val="4C4C4C"/>
        </w:rPr>
        <w:t xml:space="preserve">                                                                                                                 </w:t>
      </w:r>
    </w:p>
    <w:p w:rsidR="00E745BA" w:rsidRDefault="00E745BA" w:rsidP="005D0441">
      <w:pPr>
        <w:pBdr>
          <w:top w:val="nil"/>
          <w:left w:val="nil"/>
          <w:bottom w:val="nil"/>
          <w:right w:val="nil"/>
          <w:between w:val="nil"/>
        </w:pBdr>
        <w:rPr>
          <w:rStyle w:val="a7"/>
          <w:color w:val="4C4C4C"/>
        </w:rPr>
      </w:pPr>
    </w:p>
    <w:p w:rsidR="00E745BA" w:rsidRDefault="00E745BA" w:rsidP="005D0441">
      <w:pPr>
        <w:pBdr>
          <w:top w:val="nil"/>
          <w:left w:val="nil"/>
          <w:bottom w:val="nil"/>
          <w:right w:val="nil"/>
          <w:between w:val="nil"/>
        </w:pBdr>
        <w:rPr>
          <w:rStyle w:val="a7"/>
          <w:color w:val="4C4C4C"/>
        </w:rPr>
      </w:pPr>
    </w:p>
    <w:p w:rsidR="002F4D0A" w:rsidRDefault="002F4D0A" w:rsidP="005D0441">
      <w:pPr>
        <w:pBdr>
          <w:top w:val="nil"/>
          <w:left w:val="nil"/>
          <w:bottom w:val="nil"/>
          <w:right w:val="nil"/>
          <w:between w:val="nil"/>
        </w:pBdr>
        <w:rPr>
          <w:rStyle w:val="a7"/>
          <w:color w:val="4C4C4C"/>
        </w:rPr>
      </w:pPr>
    </w:p>
    <w:p w:rsidR="000E2931" w:rsidRDefault="00D800A2" w:rsidP="00987C30">
      <w:pPr>
        <w:pBdr>
          <w:top w:val="nil"/>
          <w:left w:val="nil"/>
          <w:bottom w:val="nil"/>
          <w:right w:val="nil"/>
          <w:between w:val="nil"/>
        </w:pBdr>
        <w:rPr>
          <w:rStyle w:val="a7"/>
          <w:color w:val="4C4C4C"/>
        </w:rPr>
      </w:pPr>
      <w:r>
        <w:rPr>
          <w:rStyle w:val="a7"/>
          <w:color w:val="4C4C4C"/>
        </w:rPr>
        <w:lastRenderedPageBreak/>
        <w:t xml:space="preserve">                                                                                                       </w:t>
      </w:r>
      <w:r w:rsidR="00CA7187">
        <w:rPr>
          <w:rStyle w:val="a7"/>
          <w:color w:val="4C4C4C"/>
        </w:rPr>
        <w:t xml:space="preserve">     </w:t>
      </w:r>
    </w:p>
    <w:p w:rsidR="004F2784" w:rsidRPr="00557308" w:rsidRDefault="00CA7187" w:rsidP="000E2931">
      <w:pPr>
        <w:pBdr>
          <w:top w:val="nil"/>
          <w:left w:val="nil"/>
          <w:bottom w:val="nil"/>
          <w:right w:val="nil"/>
          <w:between w:val="nil"/>
        </w:pBdr>
        <w:jc w:val="right"/>
        <w:rPr>
          <w:i/>
          <w:color w:val="000000"/>
          <w:sz w:val="26"/>
          <w:szCs w:val="26"/>
        </w:rPr>
      </w:pPr>
      <w:r>
        <w:rPr>
          <w:rStyle w:val="a7"/>
          <w:color w:val="4C4C4C"/>
        </w:rPr>
        <w:t xml:space="preserve">  </w:t>
      </w:r>
      <w:r w:rsidR="005D0441">
        <w:rPr>
          <w:rStyle w:val="a7"/>
          <w:color w:val="4C4C4C"/>
        </w:rPr>
        <w:t xml:space="preserve"> </w:t>
      </w:r>
      <w:r w:rsidR="00987C30">
        <w:rPr>
          <w:rStyle w:val="a7"/>
          <w:color w:val="4C4C4C"/>
        </w:rPr>
        <w:t xml:space="preserve">   </w:t>
      </w:r>
      <w:r w:rsidR="004F2784" w:rsidRPr="00557308">
        <w:rPr>
          <w:i/>
          <w:color w:val="000000"/>
          <w:sz w:val="26"/>
          <w:szCs w:val="26"/>
        </w:rPr>
        <w:t xml:space="preserve">Приложение </w:t>
      </w:r>
      <w:r w:rsidR="004166F9" w:rsidRPr="00557308">
        <w:rPr>
          <w:i/>
          <w:color w:val="000000"/>
          <w:sz w:val="26"/>
          <w:szCs w:val="26"/>
        </w:rPr>
        <w:t>к заявке</w:t>
      </w:r>
      <w:bookmarkEnd w:id="0"/>
    </w:p>
    <w:p w:rsidR="00A30C5C" w:rsidRDefault="00A30C5C" w:rsidP="00A30C5C">
      <w:pPr>
        <w:spacing w:line="259" w:lineRule="auto"/>
        <w:jc w:val="center"/>
        <w:rPr>
          <w:b/>
        </w:rPr>
      </w:pPr>
    </w:p>
    <w:p w:rsidR="0027621C" w:rsidRPr="0027621C" w:rsidRDefault="0027621C" w:rsidP="0027621C">
      <w:pPr>
        <w:jc w:val="center"/>
        <w:rPr>
          <w:b/>
          <w:bCs/>
          <w:sz w:val="26"/>
          <w:szCs w:val="26"/>
        </w:rPr>
      </w:pPr>
      <w:r w:rsidRPr="0027621C">
        <w:rPr>
          <w:b/>
          <w:bCs/>
          <w:sz w:val="26"/>
          <w:szCs w:val="26"/>
        </w:rPr>
        <w:t xml:space="preserve">Техническая спецификация </w:t>
      </w:r>
    </w:p>
    <w:p w:rsidR="0027621C" w:rsidRPr="0027621C" w:rsidRDefault="0027621C" w:rsidP="0027621C">
      <w:pPr>
        <w:jc w:val="center"/>
        <w:rPr>
          <w:b/>
          <w:bCs/>
          <w:sz w:val="26"/>
          <w:szCs w:val="26"/>
        </w:rPr>
      </w:pPr>
      <w:r w:rsidRPr="0027621C">
        <w:rPr>
          <w:b/>
          <w:bCs/>
          <w:sz w:val="26"/>
          <w:szCs w:val="26"/>
        </w:rPr>
        <w:t>услуг ведения контента в китайских социальных сетях</w:t>
      </w:r>
    </w:p>
    <w:p w:rsidR="0027621C" w:rsidRPr="0027621C" w:rsidRDefault="0027621C" w:rsidP="0027621C">
      <w:pPr>
        <w:jc w:val="center"/>
        <w:rPr>
          <w:b/>
          <w:bCs/>
          <w:sz w:val="26"/>
          <w:szCs w:val="26"/>
        </w:rPr>
      </w:pPr>
    </w:p>
    <w:p w:rsidR="0027621C" w:rsidRPr="0027621C" w:rsidRDefault="0027621C" w:rsidP="0027621C">
      <w:pPr>
        <w:ind w:firstLine="719"/>
        <w:jc w:val="both"/>
        <w:rPr>
          <w:sz w:val="26"/>
          <w:szCs w:val="26"/>
        </w:rPr>
      </w:pPr>
      <w:r w:rsidRPr="0027621C">
        <w:rPr>
          <w:b/>
          <w:bCs/>
          <w:sz w:val="26"/>
          <w:szCs w:val="26"/>
        </w:rPr>
        <w:t>1. Цель:</w:t>
      </w:r>
      <w:r w:rsidRPr="0027621C">
        <w:rPr>
          <w:sz w:val="26"/>
          <w:szCs w:val="26"/>
        </w:rPr>
        <w:t xml:space="preserve"> Осуществление продвижения Республики Казахстан и ее туристских возможностей на международном туристском рынке.</w:t>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b/>
          <w:bCs/>
          <w:sz w:val="26"/>
          <w:szCs w:val="26"/>
        </w:rPr>
        <w:t>2. Результат:</w:t>
      </w:r>
      <w:r w:rsidRPr="0027621C">
        <w:rPr>
          <w:sz w:val="26"/>
          <w:szCs w:val="26"/>
        </w:rPr>
        <w:t xml:space="preserve"> повышение интереса китайской аудитории к туристскому потенциалу Республики Казахстан. Исполнитель осуществляет мероприятия, направленные на достижение совокупного охвата публикаций </w:t>
      </w:r>
      <w:r w:rsidRPr="0027621C">
        <w:rPr>
          <w:b/>
          <w:bCs/>
          <w:sz w:val="26"/>
          <w:szCs w:val="26"/>
        </w:rPr>
        <w:t>не менее 500 000 (пятьсот тысяч) просмотров</w:t>
      </w:r>
      <w:r w:rsidRPr="0027621C">
        <w:rPr>
          <w:sz w:val="26"/>
          <w:szCs w:val="26"/>
        </w:rPr>
        <w:t xml:space="preserve"> в социальных сетях Douyin, WeChat и RedNote в течение срока оказания услуг. Исполнитель не вправе использовать автоматизированные программы, ботов либо иные искусственные средства для увеличения показателей просмотров и взаимодействия пользователей. Подтверждение охвата осуществляется на основании статистических данных соответствующих платформ. Недостижение указанного показателя само по себе не считается нарушением условий Договора, при условии надлежащего исполнения Исполнителем обязательств, предусмотренных настоящей технической спецификацией.</w:t>
      </w:r>
    </w:p>
    <w:p w:rsidR="0027621C" w:rsidRPr="0027621C" w:rsidRDefault="0027621C" w:rsidP="0027621C">
      <w:pPr>
        <w:ind w:firstLine="719"/>
        <w:jc w:val="both"/>
        <w:rPr>
          <w:sz w:val="26"/>
          <w:szCs w:val="26"/>
        </w:rPr>
      </w:pPr>
      <w:r w:rsidRPr="0027621C">
        <w:rPr>
          <w:b/>
          <w:bCs/>
          <w:sz w:val="26"/>
          <w:szCs w:val="26"/>
        </w:rPr>
        <w:t>3. Период оказания услуг:</w:t>
      </w:r>
      <w:r w:rsidRPr="0027621C">
        <w:rPr>
          <w:sz w:val="26"/>
          <w:szCs w:val="26"/>
        </w:rPr>
        <w:t xml:space="preserve"> со дня заключения Договора – по 20 декабря 2026 года включительно.</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b/>
          <w:bCs/>
          <w:sz w:val="26"/>
          <w:szCs w:val="26"/>
        </w:rPr>
        <w:t>4. Правовая и методическая база:</w:t>
      </w:r>
      <w:r w:rsidRPr="0027621C">
        <w:rPr>
          <w:sz w:val="26"/>
          <w:szCs w:val="26"/>
        </w:rPr>
        <w:t xml:space="preserve"> при оказании услуг Исполнитель руководствуется законодательством Республики Казахстан, правилами социальных сетей Douyin, WeChat и RedNote, условиями Договора и настоящей технической спецификацией. Исполнитель самостоятельно организует процесс оказания услуг, не подчиняется внутреннему трудовому распорядку Заказчика и не является работником Заказчика.</w:t>
      </w:r>
    </w:p>
    <w:p w:rsidR="0027621C" w:rsidRPr="0027621C" w:rsidRDefault="0027621C" w:rsidP="0027621C">
      <w:pPr>
        <w:ind w:firstLine="719"/>
        <w:jc w:val="both"/>
        <w:rPr>
          <w:sz w:val="26"/>
          <w:szCs w:val="26"/>
        </w:rPr>
      </w:pPr>
      <w:r w:rsidRPr="0027621C">
        <w:rPr>
          <w:b/>
          <w:bCs/>
          <w:sz w:val="26"/>
          <w:szCs w:val="26"/>
        </w:rPr>
        <w:t>5. Содержание Услуги:</w:t>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t>5.1.</w:t>
      </w:r>
      <w:r w:rsidRPr="0027621C">
        <w:rPr>
          <w:b/>
          <w:bCs/>
          <w:sz w:val="26"/>
          <w:szCs w:val="26"/>
        </w:rPr>
        <w:t xml:space="preserve"> </w:t>
      </w:r>
      <w:r w:rsidRPr="0027621C">
        <w:rPr>
          <w:sz w:val="26"/>
          <w:szCs w:val="26"/>
        </w:rPr>
        <w:t>Исполнитель осуществляет создание и адаптацию контента для китайской аудитории, а также ведение (постинг, модерация, перевод, копирайтинг, взаимодействие с аудиторией, мониторинг активности аккаунтов) в социальных</w:t>
      </w:r>
      <w:r>
        <w:rPr>
          <w:sz w:val="26"/>
          <w:szCs w:val="26"/>
        </w:rPr>
        <w:t xml:space="preserve"> </w:t>
      </w:r>
      <w:r w:rsidRPr="0027621C">
        <w:rPr>
          <w:sz w:val="26"/>
          <w:szCs w:val="26"/>
        </w:rPr>
        <w:t>сет</w:t>
      </w:r>
      <w:r>
        <w:rPr>
          <w:sz w:val="26"/>
          <w:szCs w:val="26"/>
        </w:rPr>
        <w:t xml:space="preserve">ях </w:t>
      </w:r>
      <w:r w:rsidRPr="0027621C">
        <w:rPr>
          <w:sz w:val="26"/>
          <w:szCs w:val="26"/>
        </w:rPr>
        <w:t>путем размещения публикации в социальных сетях Douyin, WeChat, и RedNote на китайском языке. Каждая публикация должна содержать текстовое описание и не менее одного визуального элемента (фотография, видеоролик, инфографика или иной визуальный материал).  Контент должен быть оригинальным либо созданным Исполнителем на основе материалов Заказчика и адаптированным для китайской аудитории с учетом культурных и языковых особенностей.</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t>5.2. Заказчик направляет Исполнителю контент-план не позднее 3 (третьего) числа каждого месяца, после чего Исполнитель размещает утвержденный и согласованный Заказчиком контент. Количество публикаций в месяц:</w:t>
      </w:r>
      <w:r w:rsidRPr="0027621C">
        <w:rPr>
          <w:sz w:val="26"/>
          <w:szCs w:val="26"/>
        </w:rPr>
        <w:tab/>
      </w:r>
      <w:r w:rsidRPr="0027621C">
        <w:rPr>
          <w:sz w:val="26"/>
          <w:szCs w:val="26"/>
        </w:rPr>
        <w:tab/>
        <w:t xml:space="preserve"> </w:t>
      </w:r>
    </w:p>
    <w:p w:rsidR="0027621C" w:rsidRPr="0027621C" w:rsidRDefault="0027621C" w:rsidP="0027621C">
      <w:pPr>
        <w:ind w:firstLine="719"/>
        <w:jc w:val="both"/>
        <w:rPr>
          <w:sz w:val="26"/>
          <w:szCs w:val="26"/>
        </w:rPr>
      </w:pPr>
      <w:r w:rsidRPr="0027621C">
        <w:rPr>
          <w:sz w:val="26"/>
          <w:szCs w:val="26"/>
        </w:rPr>
        <w:t xml:space="preserve">5.2.1. не менее 2 (двух) публикаций в социальной сети Douyin с учетом особенностей платформы;          </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p>
    <w:p w:rsidR="0027621C" w:rsidRDefault="0027621C" w:rsidP="0027621C">
      <w:pPr>
        <w:ind w:firstLine="719"/>
        <w:jc w:val="both"/>
        <w:rPr>
          <w:sz w:val="26"/>
          <w:szCs w:val="26"/>
        </w:rPr>
      </w:pPr>
      <w:r w:rsidRPr="0027621C">
        <w:rPr>
          <w:sz w:val="26"/>
          <w:szCs w:val="26"/>
        </w:rPr>
        <w:t>5.2.2. не менее 2 (двух) публикаций в социальной сети WeChat с учетом особенностей платформы;</w:t>
      </w:r>
    </w:p>
    <w:p w:rsidR="0027621C" w:rsidRPr="0027621C" w:rsidRDefault="0027621C" w:rsidP="0027621C">
      <w:pPr>
        <w:ind w:firstLine="719"/>
        <w:jc w:val="both"/>
        <w:rPr>
          <w:sz w:val="26"/>
          <w:szCs w:val="26"/>
        </w:rPr>
      </w:pPr>
      <w:r w:rsidRPr="0027621C">
        <w:rPr>
          <w:sz w:val="26"/>
          <w:szCs w:val="26"/>
        </w:rPr>
        <w:t>5.2.3 не менее 2 (двух) публикации в социальной сети RedNote с учетом особенностей платформы.</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t>5.3. Исполнитель вправе вносить предложения по корректировке контент-плана с целью повышения эффективности продвижения. Исполнитель осуществляет работы по модерации на китайском языке в аккаунтах Заказчика.</w:t>
      </w:r>
      <w:r w:rsidRPr="0027621C">
        <w:rPr>
          <w:sz w:val="26"/>
          <w:szCs w:val="26"/>
        </w:rPr>
        <w:tab/>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lastRenderedPageBreak/>
        <w:t>5.4. Все материалы размещаются только после согласования с Заказчиком, а также должны храниться в архиве Исполнителя не менее 1 (одного) года с момента опубликования.</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t>5.5. Исполнитель передает Заказчику исключительные имущественные авторские права на все созданные в рамках исполнения Договора материалы (тексты, фотографии, видеоматериалы, графические изображения и иные объекты авторского права) на весь срок действия авторского права без ограничения территории, с распространением действия права на всей территории Республики Казахстан и зарубежом, что означает право Заказчика по своему усмотрению доводить до всеобщего сведения любыми способами, с правом дальнейшего распространения, при котором любое лицо может иметь доступ к ним в интерактивном режиме из любого места и в любое время по своему выбору. При этом, не имеет претензий к Заказчику по выплате вознаграждения. Также Исполнитель обязуется не осуществлять самостоятельно, а также не передавать третьим лицам на территории Республики Казахстан и зарубежом права на использование фотографий (фотоматериалов), видео и иных объектов авторского права, предусмотренных настоящим Договором, после его заключения без предварительного письменного согласия Заказчика.</w:t>
      </w:r>
      <w:r w:rsidRPr="0027621C">
        <w:rPr>
          <w:sz w:val="26"/>
          <w:szCs w:val="26"/>
        </w:rPr>
        <w:tab/>
      </w:r>
    </w:p>
    <w:p w:rsidR="0027621C" w:rsidRPr="0027621C" w:rsidRDefault="0027621C" w:rsidP="0027621C">
      <w:pPr>
        <w:ind w:firstLine="719"/>
        <w:jc w:val="both"/>
        <w:rPr>
          <w:sz w:val="26"/>
          <w:szCs w:val="26"/>
        </w:rPr>
      </w:pPr>
      <w:r w:rsidRPr="0027621C">
        <w:rPr>
          <w:sz w:val="26"/>
          <w:szCs w:val="26"/>
        </w:rPr>
        <w:t>5.6. Исполнитель обязан обеспечивать продвижение публикаций посредством взаимодействия с аудиторией (ответы на комментарии, участие в обсуждениях, использование актуальных хэштегов, геометок и иных инструментов платформ), направленных на увеличение охвата публикаций.</w:t>
      </w:r>
    </w:p>
    <w:p w:rsidR="0027621C" w:rsidRPr="0027621C" w:rsidRDefault="0027621C" w:rsidP="0027621C">
      <w:pPr>
        <w:ind w:firstLine="719"/>
        <w:jc w:val="both"/>
        <w:rPr>
          <w:b/>
          <w:bCs/>
          <w:sz w:val="26"/>
          <w:szCs w:val="26"/>
        </w:rPr>
      </w:pPr>
      <w:r w:rsidRPr="0027621C">
        <w:rPr>
          <w:b/>
          <w:bCs/>
          <w:sz w:val="26"/>
          <w:szCs w:val="26"/>
        </w:rPr>
        <w:t xml:space="preserve">6. Квалификационные требования к Исполнителю:     </w:t>
      </w:r>
      <w:r w:rsidRPr="0027621C">
        <w:rPr>
          <w:b/>
          <w:bCs/>
          <w:sz w:val="26"/>
          <w:szCs w:val="26"/>
        </w:rPr>
        <w:tab/>
      </w:r>
      <w:r w:rsidRPr="0027621C">
        <w:rPr>
          <w:b/>
          <w:bCs/>
          <w:sz w:val="26"/>
          <w:szCs w:val="26"/>
        </w:rPr>
        <w:tab/>
      </w:r>
      <w:r w:rsidRPr="0027621C">
        <w:rPr>
          <w:b/>
          <w:bCs/>
          <w:sz w:val="26"/>
          <w:szCs w:val="26"/>
        </w:rPr>
        <w:tab/>
      </w:r>
    </w:p>
    <w:p w:rsidR="0027621C" w:rsidRDefault="0027621C" w:rsidP="0027621C">
      <w:pPr>
        <w:ind w:firstLine="719"/>
        <w:jc w:val="both"/>
        <w:rPr>
          <w:sz w:val="26"/>
          <w:szCs w:val="26"/>
        </w:rPr>
      </w:pPr>
      <w:r w:rsidRPr="0027621C">
        <w:rPr>
          <w:sz w:val="26"/>
          <w:szCs w:val="26"/>
        </w:rPr>
        <w:t>6.1. Опыт работы в области маркетинга и сферы SMM, подтверждается наличием портфолио.</w:t>
      </w:r>
      <w:r w:rsidRPr="0027621C">
        <w:rPr>
          <w:sz w:val="26"/>
          <w:szCs w:val="26"/>
        </w:rPr>
        <w:br/>
      </w:r>
      <w:r w:rsidRPr="0027621C">
        <w:rPr>
          <w:sz w:val="26"/>
          <w:szCs w:val="26"/>
        </w:rPr>
        <w:tab/>
        <w:t>6.2. Уровень владения китайским и английским – продвинутый, подтверждается в ходе проведения собеседования.</w:t>
      </w:r>
    </w:p>
    <w:p w:rsidR="0027621C" w:rsidRPr="0027621C" w:rsidRDefault="0027621C" w:rsidP="0027621C">
      <w:pPr>
        <w:ind w:firstLine="719"/>
        <w:jc w:val="both"/>
        <w:rPr>
          <w:b/>
          <w:bCs/>
          <w:sz w:val="26"/>
          <w:szCs w:val="26"/>
        </w:rPr>
      </w:pPr>
      <w:r w:rsidRPr="0027621C">
        <w:rPr>
          <w:sz w:val="26"/>
          <w:szCs w:val="26"/>
        </w:rPr>
        <w:t>6.3. Опыт работы в ведении аккаунтов и социальных сетей, в том числе постинг, модерация, копирайтинг, подтверждается наличием портфолио.</w:t>
      </w:r>
      <w:r w:rsidRPr="0027621C">
        <w:rPr>
          <w:sz w:val="26"/>
          <w:szCs w:val="26"/>
        </w:rPr>
        <w:br/>
      </w:r>
      <w:r w:rsidRPr="0027621C">
        <w:rPr>
          <w:sz w:val="26"/>
          <w:szCs w:val="26"/>
        </w:rPr>
        <w:tab/>
      </w:r>
      <w:r w:rsidRPr="0027621C">
        <w:rPr>
          <w:b/>
          <w:bCs/>
          <w:sz w:val="26"/>
          <w:szCs w:val="26"/>
        </w:rPr>
        <w:t>7. Конфиденциальность и информационная безопасность:</w:t>
      </w:r>
      <w:r w:rsidRPr="0027621C">
        <w:rPr>
          <w:b/>
          <w:bCs/>
          <w:sz w:val="26"/>
          <w:szCs w:val="26"/>
        </w:rPr>
        <w:tab/>
      </w:r>
      <w:r w:rsidRPr="0027621C">
        <w:rPr>
          <w:b/>
          <w:bCs/>
          <w:sz w:val="26"/>
          <w:szCs w:val="26"/>
        </w:rPr>
        <w:tab/>
      </w:r>
    </w:p>
    <w:p w:rsidR="0027621C" w:rsidRPr="0027621C" w:rsidRDefault="0027621C" w:rsidP="0027621C">
      <w:pPr>
        <w:ind w:firstLine="719"/>
        <w:jc w:val="both"/>
        <w:rPr>
          <w:sz w:val="26"/>
          <w:szCs w:val="26"/>
        </w:rPr>
      </w:pPr>
      <w:r w:rsidRPr="0027621C">
        <w:rPr>
          <w:sz w:val="26"/>
          <w:szCs w:val="26"/>
        </w:rPr>
        <w:t>7.1. Заказчик предоставляет Исполнителю все логины и пароли к существующим аккаунтам в социальных сетях в течение 3 (трех) рабочих дней с даты подписания настоящего договора.</w:t>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t>7.2. Исполнитель обязуется хранить полученные пароли в зашифрованном виде и не передавать их третьим лицам без согласия Заказчика.</w:t>
      </w:r>
      <w:r w:rsidRPr="0027621C">
        <w:rPr>
          <w:sz w:val="26"/>
          <w:szCs w:val="26"/>
        </w:rPr>
        <w:br/>
      </w:r>
      <w:r w:rsidRPr="0027621C">
        <w:rPr>
          <w:sz w:val="26"/>
          <w:szCs w:val="26"/>
        </w:rPr>
        <w:tab/>
        <w:t>7.3. Исполнитель обязуется использовать переданные пароли исключительно для выполнения задач, связанных с продвижением в социальных сетях, и не использовать их для иных целей.</w:t>
      </w:r>
      <w:r w:rsidRPr="0027621C">
        <w:rPr>
          <w:sz w:val="26"/>
          <w:szCs w:val="26"/>
        </w:rPr>
        <w:br/>
      </w:r>
      <w:r w:rsidRPr="0027621C">
        <w:rPr>
          <w:sz w:val="26"/>
          <w:szCs w:val="26"/>
        </w:rPr>
        <w:tab/>
        <w:t>7.4. Исполнитель обязуется удалить сохраненные данные доступа и передать Заказчику все административные права в течение 1 (одного) рабочего дня после завершения срока действия Договора.</w:t>
      </w:r>
      <w:r w:rsidRPr="0027621C">
        <w:rPr>
          <w:sz w:val="26"/>
          <w:szCs w:val="26"/>
        </w:rPr>
        <w:tab/>
      </w:r>
    </w:p>
    <w:p w:rsidR="0027621C" w:rsidRPr="0027621C" w:rsidRDefault="0027621C" w:rsidP="0027621C">
      <w:pPr>
        <w:ind w:firstLine="719"/>
        <w:jc w:val="both"/>
        <w:rPr>
          <w:sz w:val="26"/>
          <w:szCs w:val="26"/>
        </w:rPr>
      </w:pPr>
      <w:r w:rsidRPr="0027621C">
        <w:rPr>
          <w:sz w:val="26"/>
          <w:szCs w:val="26"/>
        </w:rPr>
        <w:t>7.5. Все аккаунты в социальных сетях Douyin, WeChat и RedNote, используемые для продвижения туристского потенциала Республики Казахстан в рамках настоящего договора, являются собственностью Заказчика. Исполнитель не вправе изменять владельца аккаунтов, передавать права администрирования третьим лицам либо ограничивать доступ Заказчика к указанным аккаунтам без его письменного согласия Заказчика.</w:t>
      </w:r>
    </w:p>
    <w:p w:rsidR="0027621C" w:rsidRPr="0027621C" w:rsidRDefault="0027621C" w:rsidP="0027621C">
      <w:pPr>
        <w:ind w:firstLine="719"/>
        <w:jc w:val="both"/>
        <w:rPr>
          <w:b/>
          <w:bCs/>
          <w:sz w:val="26"/>
          <w:szCs w:val="26"/>
        </w:rPr>
      </w:pPr>
      <w:r w:rsidRPr="0027621C">
        <w:rPr>
          <w:b/>
          <w:bCs/>
          <w:sz w:val="26"/>
          <w:szCs w:val="26"/>
        </w:rPr>
        <w:t>8. Требования к отчетности:</w:t>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p>
    <w:p w:rsidR="0027621C" w:rsidRPr="0027621C" w:rsidRDefault="0027621C" w:rsidP="0027621C">
      <w:pPr>
        <w:ind w:firstLine="719"/>
        <w:jc w:val="both"/>
        <w:rPr>
          <w:sz w:val="26"/>
          <w:szCs w:val="26"/>
        </w:rPr>
      </w:pPr>
      <w:r w:rsidRPr="0027621C">
        <w:rPr>
          <w:sz w:val="26"/>
          <w:szCs w:val="26"/>
        </w:rPr>
        <w:t xml:space="preserve">8.1. Отчет об оказанных услугах и акт оказанных услуг по итогам отчетного квартала предоставляются не позднее 3 (третьего) числа месяца, следующего за отчетным кварталом. К отчету об оказанных услугах прилагаются подтверждающие </w:t>
      </w:r>
      <w:r w:rsidRPr="0027621C">
        <w:rPr>
          <w:sz w:val="26"/>
          <w:szCs w:val="26"/>
        </w:rPr>
        <w:lastRenderedPageBreak/>
        <w:t>материалы, включая ссылки на размещенные публикации, скриншоты размещенных материалов, а также статистические данные по просмотрам и взаимодействию пользователей.</w:t>
      </w:r>
      <w:r w:rsidRPr="0027621C">
        <w:rPr>
          <w:sz w:val="26"/>
          <w:szCs w:val="26"/>
        </w:rPr>
        <w:br/>
      </w:r>
      <w:r w:rsidRPr="0027621C">
        <w:rPr>
          <w:sz w:val="26"/>
          <w:szCs w:val="26"/>
        </w:rPr>
        <w:tab/>
        <w:t>8.2. Отчет об оказанных услугах и акт оказанных услуг за декабрь месяц 2026 года необходимо представить не позднее 15 декабря.</w:t>
      </w:r>
      <w:r w:rsidRPr="0027621C">
        <w:rPr>
          <w:sz w:val="26"/>
          <w:szCs w:val="26"/>
        </w:rPr>
        <w:tab/>
      </w:r>
      <w:r w:rsidRPr="0027621C">
        <w:rPr>
          <w:sz w:val="26"/>
          <w:szCs w:val="26"/>
        </w:rPr>
        <w:tab/>
      </w:r>
      <w:r w:rsidRPr="0027621C">
        <w:rPr>
          <w:sz w:val="26"/>
          <w:szCs w:val="26"/>
        </w:rPr>
        <w:tab/>
      </w:r>
    </w:p>
    <w:p w:rsidR="0027621C" w:rsidRPr="0027621C" w:rsidRDefault="0027621C" w:rsidP="0027621C">
      <w:pPr>
        <w:ind w:firstLine="719"/>
        <w:jc w:val="both"/>
        <w:rPr>
          <w:sz w:val="26"/>
          <w:szCs w:val="26"/>
        </w:rPr>
      </w:pPr>
      <w:r w:rsidRPr="0027621C">
        <w:rPr>
          <w:sz w:val="26"/>
          <w:szCs w:val="26"/>
        </w:rPr>
        <w:t>8.3. Заказчик осуществляет проверку представленных отчетов в течение 3 (трех) рабочих дней с момента их получения. В случае выявления несоответствий или необходимости уточнений, отчеты могут быть возвращены Исполнителю на доработку, при этом Исполнитель обязан внести необходимые корректировки в течение 1 (одного) рабочего дня с даты получения замечаний.</w:t>
      </w:r>
      <w:r w:rsidRPr="0027621C">
        <w:rPr>
          <w:sz w:val="26"/>
          <w:szCs w:val="26"/>
        </w:rPr>
        <w:br/>
      </w:r>
      <w:r w:rsidRPr="0027621C">
        <w:rPr>
          <w:sz w:val="26"/>
          <w:szCs w:val="26"/>
        </w:rPr>
        <w:tab/>
        <w:t>8.4. Бумажные отчеты формата А4 в 2 (двух) экземплярах должны содержать: ФИО Исполнителя, данные о Договоре, информацию о проделанной работе за соответствующий период с приложением соответствующих подтверждений. Бумажный отчет должен быть подписан Исполнителем на каждой странице, прошит и пронумерован, а также необходимо предоставить электронные варианты отчетов путем направления на электронный адрес info@qaztourism.kz.</w:t>
      </w:r>
      <w:r w:rsidRPr="0027621C">
        <w:rPr>
          <w:sz w:val="26"/>
          <w:szCs w:val="26"/>
        </w:rPr>
        <w:br/>
      </w:r>
      <w:r w:rsidRPr="0027621C">
        <w:rPr>
          <w:sz w:val="26"/>
          <w:szCs w:val="26"/>
        </w:rPr>
        <w:tab/>
        <w:t>8.5. При оказании услуг Исполнитель обязан обеспечить сохранность всех документов, подтверждающих объем оказанных услуг.</w:t>
      </w:r>
      <w:r w:rsidRPr="0027621C">
        <w:rPr>
          <w:sz w:val="26"/>
          <w:szCs w:val="26"/>
        </w:rPr>
        <w:tab/>
      </w:r>
    </w:p>
    <w:p w:rsidR="0027621C" w:rsidRPr="0027621C" w:rsidRDefault="0027621C" w:rsidP="0027621C">
      <w:pPr>
        <w:ind w:firstLine="719"/>
        <w:jc w:val="both"/>
        <w:rPr>
          <w:b/>
          <w:bCs/>
          <w:sz w:val="26"/>
          <w:szCs w:val="26"/>
        </w:rPr>
      </w:pPr>
      <w:r w:rsidRPr="0027621C">
        <w:rPr>
          <w:b/>
          <w:bCs/>
          <w:sz w:val="26"/>
          <w:szCs w:val="26"/>
        </w:rPr>
        <w:t>9. Порядок оплаты и сроки оказания услуг:</w:t>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r w:rsidRPr="0027621C">
        <w:rPr>
          <w:b/>
          <w:bCs/>
          <w:sz w:val="26"/>
          <w:szCs w:val="26"/>
        </w:rPr>
        <w:tab/>
      </w:r>
    </w:p>
    <w:p w:rsidR="0027621C" w:rsidRPr="0027621C" w:rsidRDefault="0027621C" w:rsidP="0027621C">
      <w:pPr>
        <w:ind w:firstLine="719"/>
        <w:jc w:val="both"/>
        <w:rPr>
          <w:sz w:val="26"/>
          <w:szCs w:val="26"/>
        </w:rPr>
      </w:pPr>
      <w:r w:rsidRPr="0027621C">
        <w:rPr>
          <w:sz w:val="26"/>
          <w:szCs w:val="26"/>
        </w:rPr>
        <w:t>9.1. Оплата вознаграждения производится ежеквартально за фактически оказанные услуги, в течении 30 (тридцати) календарных дней, после подписания Заказчиком акта оказанных услуг и отчета об оказанных услугах. В случае невыполнения либо ненадлежащего выполнения услуг Заказчик вправе отказаться от подписания акта оказанных услуг до устранения выявленных недостатков.</w:t>
      </w:r>
    </w:p>
    <w:p w:rsidR="00F2082B" w:rsidRPr="00F2082B" w:rsidRDefault="00F2082B" w:rsidP="00F2082B">
      <w:pPr>
        <w:ind w:firstLine="700"/>
        <w:jc w:val="both"/>
        <w:rPr>
          <w:sz w:val="26"/>
          <w:szCs w:val="26"/>
        </w:rPr>
      </w:pPr>
    </w:p>
    <w:p w:rsidR="00F2082B" w:rsidRDefault="00F2082B" w:rsidP="00F2082B">
      <w:pPr>
        <w:ind w:firstLine="700"/>
        <w:jc w:val="both"/>
        <w:rPr>
          <w:sz w:val="28"/>
          <w:szCs w:val="28"/>
          <w:highlight w:val="white"/>
        </w:rPr>
      </w:pPr>
    </w:p>
    <w:tbl>
      <w:tblPr>
        <w:tblW w:w="10201" w:type="dxa"/>
        <w:jc w:val="center"/>
        <w:tblLayout w:type="fixed"/>
        <w:tblLook w:val="0400" w:firstRow="0" w:lastRow="0" w:firstColumn="0" w:lastColumn="0" w:noHBand="0" w:noVBand="1"/>
      </w:tblPr>
      <w:tblGrid>
        <w:gridCol w:w="5108"/>
        <w:gridCol w:w="5093"/>
      </w:tblGrid>
      <w:tr w:rsidR="00584F13" w:rsidRPr="00584F13" w:rsidTr="00E87F06">
        <w:trPr>
          <w:jc w:val="center"/>
        </w:trPr>
        <w:tc>
          <w:tcPr>
            <w:tcW w:w="5108" w:type="dxa"/>
          </w:tcPr>
          <w:p w:rsidR="00584F13" w:rsidRDefault="00584F13" w:rsidP="00E87F06">
            <w:pPr>
              <w:tabs>
                <w:tab w:val="left" w:pos="0"/>
              </w:tabs>
              <w:spacing w:line="276" w:lineRule="auto"/>
              <w:ind w:hanging="2"/>
              <w:jc w:val="center"/>
              <w:rPr>
                <w:sz w:val="26"/>
                <w:szCs w:val="26"/>
              </w:rPr>
            </w:pPr>
            <w:bookmarkStart w:id="1" w:name="_heading=h.30j0zll" w:colFirst="0" w:colLast="0"/>
            <w:bookmarkEnd w:id="1"/>
            <w:r w:rsidRPr="00584F13">
              <w:rPr>
                <w:b/>
                <w:sz w:val="26"/>
                <w:szCs w:val="26"/>
              </w:rPr>
              <w:t>Заказчик</w:t>
            </w:r>
            <w:r w:rsidRPr="00584F13">
              <w:rPr>
                <w:sz w:val="26"/>
                <w:szCs w:val="26"/>
              </w:rPr>
              <w:t>:</w:t>
            </w:r>
          </w:p>
          <w:p w:rsidR="00F2082B" w:rsidRDefault="00F2082B" w:rsidP="00E87F06">
            <w:pPr>
              <w:tabs>
                <w:tab w:val="left" w:pos="0"/>
              </w:tabs>
              <w:spacing w:line="276" w:lineRule="auto"/>
              <w:ind w:hanging="2"/>
              <w:jc w:val="center"/>
              <w:rPr>
                <w:sz w:val="26"/>
                <w:szCs w:val="26"/>
              </w:rPr>
            </w:pPr>
          </w:p>
          <w:p w:rsidR="00F2082B" w:rsidRPr="00584F13" w:rsidRDefault="00F2082B" w:rsidP="00E87F06">
            <w:pPr>
              <w:tabs>
                <w:tab w:val="left" w:pos="0"/>
              </w:tabs>
              <w:spacing w:line="276" w:lineRule="auto"/>
              <w:ind w:hanging="2"/>
              <w:jc w:val="center"/>
              <w:rPr>
                <w:sz w:val="26"/>
                <w:szCs w:val="26"/>
              </w:rPr>
            </w:pPr>
            <w:r>
              <w:rPr>
                <w:sz w:val="26"/>
                <w:szCs w:val="26"/>
              </w:rPr>
              <w:t>_________________________</w:t>
            </w:r>
          </w:p>
          <w:p w:rsidR="00584F13" w:rsidRPr="00584F13" w:rsidRDefault="00584F13" w:rsidP="00E87F06">
            <w:pPr>
              <w:tabs>
                <w:tab w:val="left" w:pos="0"/>
              </w:tabs>
              <w:spacing w:line="276" w:lineRule="auto"/>
              <w:ind w:hanging="2"/>
              <w:rPr>
                <w:sz w:val="26"/>
                <w:szCs w:val="26"/>
              </w:rPr>
            </w:pPr>
          </w:p>
          <w:p w:rsidR="00584F13" w:rsidRPr="00584F13" w:rsidRDefault="00584F13" w:rsidP="00E87F06">
            <w:pPr>
              <w:tabs>
                <w:tab w:val="left" w:pos="0"/>
              </w:tabs>
              <w:spacing w:line="276" w:lineRule="auto"/>
              <w:ind w:hanging="2"/>
              <w:jc w:val="center"/>
              <w:rPr>
                <w:b/>
                <w:sz w:val="26"/>
                <w:szCs w:val="26"/>
              </w:rPr>
            </w:pPr>
          </w:p>
        </w:tc>
        <w:tc>
          <w:tcPr>
            <w:tcW w:w="5093" w:type="dxa"/>
          </w:tcPr>
          <w:p w:rsidR="00584F13" w:rsidRDefault="00584F13" w:rsidP="00E87F06">
            <w:pPr>
              <w:tabs>
                <w:tab w:val="left" w:pos="709"/>
                <w:tab w:val="left" w:pos="851"/>
                <w:tab w:val="left" w:pos="1418"/>
              </w:tabs>
              <w:ind w:firstLine="708"/>
              <w:jc w:val="center"/>
              <w:rPr>
                <w:b/>
                <w:sz w:val="26"/>
                <w:szCs w:val="26"/>
              </w:rPr>
            </w:pPr>
            <w:r w:rsidRPr="00584F13">
              <w:rPr>
                <w:b/>
                <w:sz w:val="26"/>
                <w:szCs w:val="26"/>
              </w:rPr>
              <w:t>Исполнитель:</w:t>
            </w:r>
          </w:p>
          <w:p w:rsidR="00F2082B" w:rsidRDefault="00F2082B" w:rsidP="00E87F06">
            <w:pPr>
              <w:tabs>
                <w:tab w:val="left" w:pos="709"/>
                <w:tab w:val="left" w:pos="851"/>
                <w:tab w:val="left" w:pos="1418"/>
              </w:tabs>
              <w:ind w:firstLine="708"/>
              <w:jc w:val="center"/>
              <w:rPr>
                <w:b/>
                <w:sz w:val="26"/>
                <w:szCs w:val="26"/>
              </w:rPr>
            </w:pPr>
          </w:p>
          <w:p w:rsidR="00F2082B" w:rsidRPr="00584F13" w:rsidRDefault="00F2082B" w:rsidP="00E87F06">
            <w:pPr>
              <w:tabs>
                <w:tab w:val="left" w:pos="709"/>
                <w:tab w:val="left" w:pos="851"/>
                <w:tab w:val="left" w:pos="1418"/>
              </w:tabs>
              <w:ind w:firstLine="708"/>
              <w:jc w:val="center"/>
              <w:rPr>
                <w:b/>
                <w:sz w:val="26"/>
                <w:szCs w:val="26"/>
              </w:rPr>
            </w:pPr>
            <w:r>
              <w:rPr>
                <w:b/>
                <w:sz w:val="26"/>
                <w:szCs w:val="26"/>
              </w:rPr>
              <w:t>____________________________</w:t>
            </w:r>
          </w:p>
          <w:p w:rsidR="00584F13" w:rsidRDefault="00584F13" w:rsidP="00E87F06">
            <w:pPr>
              <w:tabs>
                <w:tab w:val="left" w:pos="709"/>
                <w:tab w:val="left" w:pos="851"/>
                <w:tab w:val="left" w:pos="1418"/>
              </w:tabs>
              <w:jc w:val="both"/>
              <w:rPr>
                <w:b/>
                <w:sz w:val="26"/>
                <w:szCs w:val="26"/>
              </w:rPr>
            </w:pPr>
          </w:p>
          <w:p w:rsidR="00584F13" w:rsidRPr="00584F13" w:rsidRDefault="00584F13" w:rsidP="00E87F06">
            <w:pPr>
              <w:ind w:hanging="2"/>
              <w:jc w:val="center"/>
              <w:rPr>
                <w:sz w:val="26"/>
                <w:szCs w:val="26"/>
              </w:rPr>
            </w:pPr>
          </w:p>
        </w:tc>
      </w:tr>
    </w:tbl>
    <w:p w:rsidR="007A5E0F" w:rsidRDefault="007A5E0F"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0B5B31">
      <w:pPr>
        <w:ind w:firstLine="700"/>
        <w:jc w:val="right"/>
        <w:rPr>
          <w:i/>
          <w:sz w:val="26"/>
          <w:szCs w:val="26"/>
          <w:lang w:val="kk-KZ"/>
        </w:rPr>
      </w:pPr>
    </w:p>
    <w:p w:rsidR="0027621C" w:rsidRDefault="0027621C" w:rsidP="0027621C">
      <w:pPr>
        <w:ind w:firstLine="720"/>
        <w:jc w:val="right"/>
      </w:pPr>
      <w:r>
        <w:lastRenderedPageBreak/>
        <w:t>Приложение к</w:t>
      </w:r>
    </w:p>
    <w:p w:rsidR="0027621C" w:rsidRDefault="0027621C" w:rsidP="0027621C">
      <w:pPr>
        <w:ind w:firstLine="720"/>
        <w:jc w:val="right"/>
      </w:pPr>
      <w:r>
        <w:t xml:space="preserve">Технической спецификации к </w:t>
      </w:r>
    </w:p>
    <w:p w:rsidR="0027621C" w:rsidRDefault="0027621C" w:rsidP="0027621C">
      <w:pPr>
        <w:ind w:firstLine="720"/>
        <w:jc w:val="right"/>
        <w:rPr>
          <w:i/>
          <w:iCs/>
        </w:rPr>
      </w:pPr>
      <w:r>
        <w:t>Договору возмездного оказания услуг</w:t>
      </w:r>
      <w:r>
        <w:br/>
        <w:t>физическим лицом, не являющимся</w:t>
      </w:r>
      <w:r>
        <w:br/>
        <w:t>субъектом предпринимательской деятельности</w:t>
      </w:r>
      <w:r>
        <w:br/>
        <w:t>от «__»___________  2026 года № ___</w:t>
      </w:r>
    </w:p>
    <w:p w:rsidR="0027621C" w:rsidRDefault="0027621C" w:rsidP="0027621C">
      <w:pPr>
        <w:spacing w:before="240" w:after="160" w:line="256" w:lineRule="auto"/>
        <w:jc w:val="center"/>
        <w:rPr>
          <w:b/>
          <w:bCs/>
        </w:rPr>
      </w:pPr>
    </w:p>
    <w:p w:rsidR="0027621C" w:rsidRDefault="0027621C" w:rsidP="0027621C">
      <w:pPr>
        <w:spacing w:before="240" w:after="160" w:line="256" w:lineRule="auto"/>
        <w:jc w:val="center"/>
        <w:rPr>
          <w:b/>
          <w:bCs/>
        </w:rPr>
      </w:pPr>
    </w:p>
    <w:p w:rsidR="0027621C" w:rsidRDefault="0027621C" w:rsidP="0027621C">
      <w:pPr>
        <w:spacing w:line="257" w:lineRule="auto"/>
        <w:jc w:val="center"/>
        <w:rPr>
          <w:b/>
          <w:bCs/>
          <w:sz w:val="28"/>
          <w:szCs w:val="28"/>
        </w:rPr>
      </w:pPr>
      <w:r>
        <w:rPr>
          <w:b/>
          <w:bCs/>
          <w:sz w:val="28"/>
          <w:szCs w:val="28"/>
        </w:rPr>
        <w:t xml:space="preserve">Расчет стоимости </w:t>
      </w:r>
    </w:p>
    <w:p w:rsidR="0027621C" w:rsidRDefault="0027621C" w:rsidP="0027621C">
      <w:pPr>
        <w:spacing w:line="257" w:lineRule="auto"/>
        <w:jc w:val="center"/>
        <w:rPr>
          <w:b/>
          <w:bCs/>
        </w:rPr>
      </w:pPr>
      <w:r>
        <w:rPr>
          <w:b/>
          <w:bCs/>
          <w:sz w:val="28"/>
          <w:szCs w:val="28"/>
        </w:rPr>
        <w:t>услуг ведения контента в китайских социальных сетях</w:t>
      </w:r>
    </w:p>
    <w:p w:rsidR="0027621C" w:rsidRDefault="0027621C" w:rsidP="0027621C"/>
    <w:tbl>
      <w:tblPr>
        <w:tblW w:w="9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046"/>
        <w:gridCol w:w="1080"/>
        <w:gridCol w:w="1215"/>
        <w:gridCol w:w="1065"/>
        <w:gridCol w:w="1770"/>
      </w:tblGrid>
      <w:tr w:rsidR="0027621C" w:rsidTr="0027621C">
        <w:tc>
          <w:tcPr>
            <w:tcW w:w="480" w:type="dxa"/>
            <w:tcBorders>
              <w:right w:val="single" w:sz="6" w:space="0" w:color="000000"/>
            </w:tcBorders>
            <w:shd w:val="clear" w:color="auto" w:fill="auto"/>
            <w:tcMar>
              <w:top w:w="100" w:type="dxa"/>
              <w:left w:w="100" w:type="dxa"/>
              <w:bottom w:w="100" w:type="dxa"/>
              <w:right w:w="100" w:type="dxa"/>
            </w:tcMar>
          </w:tcPr>
          <w:p w:rsidR="0027621C" w:rsidRDefault="0027621C" w:rsidP="004F0C04">
            <w:pPr>
              <w:spacing w:before="240" w:after="240"/>
            </w:pPr>
            <w:r>
              <w:t>№</w:t>
            </w:r>
          </w:p>
        </w:tc>
        <w:tc>
          <w:tcPr>
            <w:tcW w:w="4046" w:type="dxa"/>
            <w:tcBorders>
              <w:top w:val="single" w:sz="5" w:space="0" w:color="000000"/>
              <w:left w:val="single" w:sz="6" w:space="0" w:color="000000"/>
              <w:bottom w:val="single" w:sz="5" w:space="0" w:color="000000"/>
              <w:right w:val="single" w:sz="5" w:space="0" w:color="000000"/>
            </w:tcBorders>
            <w:tcMar>
              <w:top w:w="0" w:type="dxa"/>
              <w:left w:w="100" w:type="dxa"/>
              <w:bottom w:w="0" w:type="dxa"/>
              <w:right w:w="100" w:type="dxa"/>
            </w:tcMar>
          </w:tcPr>
          <w:p w:rsidR="0027621C" w:rsidRDefault="0027621C" w:rsidP="004F0C04">
            <w:pPr>
              <w:spacing w:before="240" w:after="240"/>
              <w:jc w:val="center"/>
            </w:pPr>
            <w:r>
              <w:t>Наименование услуги</w:t>
            </w:r>
          </w:p>
          <w:p w:rsidR="0027621C" w:rsidRDefault="0027621C" w:rsidP="004F0C04">
            <w:pPr>
              <w:spacing w:before="240" w:after="240"/>
              <w:jc w:val="center"/>
            </w:pPr>
            <w:r>
              <w:t xml:space="preserve"> </w:t>
            </w:r>
          </w:p>
          <w:p w:rsidR="0027621C" w:rsidRDefault="0027621C" w:rsidP="004F0C04">
            <w:pPr>
              <w:spacing w:before="240" w:after="240"/>
              <w:jc w:val="center"/>
            </w:pPr>
            <w:r>
              <w:t xml:space="preserve"> </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27621C" w:rsidRDefault="0027621C" w:rsidP="004F0C04">
            <w:pPr>
              <w:spacing w:before="240" w:after="240"/>
              <w:jc w:val="center"/>
            </w:pPr>
            <w:r>
              <w:t>Единица измерения</w:t>
            </w:r>
          </w:p>
        </w:tc>
        <w:tc>
          <w:tcPr>
            <w:tcW w:w="12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27621C" w:rsidRDefault="0027621C" w:rsidP="004F0C04">
            <w:pPr>
              <w:spacing w:before="240" w:after="240"/>
              <w:jc w:val="center"/>
            </w:pPr>
            <w:r>
              <w:t>Кол-во в квартал</w:t>
            </w:r>
          </w:p>
        </w:tc>
        <w:tc>
          <w:tcPr>
            <w:tcW w:w="10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27621C" w:rsidRDefault="0027621C" w:rsidP="004F0C04">
            <w:pPr>
              <w:spacing w:before="240" w:after="240"/>
              <w:jc w:val="center"/>
            </w:pPr>
            <w:r>
              <w:t>Цена за единицу, в том числе с налогами</w:t>
            </w:r>
            <w:r>
              <w:br/>
              <w:t xml:space="preserve"> (тенге)</w:t>
            </w:r>
          </w:p>
        </w:tc>
        <w:tc>
          <w:tcPr>
            <w:tcW w:w="17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27621C" w:rsidRDefault="0027621C" w:rsidP="004F0C04">
            <w:pPr>
              <w:spacing w:before="240" w:after="240"/>
              <w:jc w:val="center"/>
            </w:pPr>
            <w:r>
              <w:t>Сумма в квартал, в том числе с налогами (тенге)</w:t>
            </w:r>
          </w:p>
        </w:tc>
      </w:tr>
      <w:tr w:rsidR="0027621C" w:rsidTr="0027621C">
        <w:tc>
          <w:tcPr>
            <w:tcW w:w="480" w:type="dxa"/>
            <w:shd w:val="clear" w:color="auto" w:fill="auto"/>
            <w:tcMar>
              <w:top w:w="100" w:type="dxa"/>
              <w:left w:w="100" w:type="dxa"/>
              <w:bottom w:w="100" w:type="dxa"/>
              <w:right w:w="100" w:type="dxa"/>
            </w:tcMar>
          </w:tcPr>
          <w:p w:rsidR="0027621C" w:rsidRDefault="0027621C" w:rsidP="004F0C04">
            <w:pPr>
              <w:widowControl w:val="0"/>
            </w:pPr>
            <w:r>
              <w:t>1</w:t>
            </w:r>
          </w:p>
        </w:tc>
        <w:tc>
          <w:tcPr>
            <w:tcW w:w="4046" w:type="dxa"/>
            <w:shd w:val="clear" w:color="auto" w:fill="auto"/>
            <w:tcMar>
              <w:top w:w="100" w:type="dxa"/>
              <w:left w:w="100" w:type="dxa"/>
              <w:bottom w:w="100" w:type="dxa"/>
              <w:right w:w="100" w:type="dxa"/>
            </w:tcMar>
          </w:tcPr>
          <w:p w:rsidR="0027621C" w:rsidRDefault="0027621C" w:rsidP="0027621C">
            <w:pPr>
              <w:ind w:left="-17"/>
              <w:jc w:val="both"/>
            </w:pPr>
            <w:r>
              <w:t>Комплексное ведение аккаунтов (создание контента, адаптация, постинг, перевод, модерация, копирайтинг и т.п. контента для китайской аудитории) социальной сети Douyin</w:t>
            </w:r>
          </w:p>
        </w:tc>
        <w:tc>
          <w:tcPr>
            <w:tcW w:w="1080" w:type="dxa"/>
            <w:shd w:val="clear" w:color="auto" w:fill="auto"/>
            <w:tcMar>
              <w:top w:w="100" w:type="dxa"/>
              <w:left w:w="100" w:type="dxa"/>
              <w:bottom w:w="100" w:type="dxa"/>
              <w:right w:w="100" w:type="dxa"/>
            </w:tcMar>
          </w:tcPr>
          <w:p w:rsidR="0027621C" w:rsidRDefault="0027621C" w:rsidP="004F0C04">
            <w:pPr>
              <w:widowControl w:val="0"/>
            </w:pPr>
            <w:r>
              <w:t>услуга, включая публикации</w:t>
            </w:r>
          </w:p>
        </w:tc>
        <w:tc>
          <w:tcPr>
            <w:tcW w:w="1215" w:type="dxa"/>
            <w:shd w:val="clear" w:color="auto" w:fill="auto"/>
            <w:tcMar>
              <w:top w:w="100" w:type="dxa"/>
              <w:left w:w="100" w:type="dxa"/>
              <w:bottom w:w="100" w:type="dxa"/>
              <w:right w:w="100" w:type="dxa"/>
            </w:tcMar>
          </w:tcPr>
          <w:p w:rsidR="0027621C" w:rsidRDefault="0027621C" w:rsidP="004F0C04">
            <w:pPr>
              <w:widowControl w:val="0"/>
            </w:pPr>
            <w:r>
              <w:t>6</w:t>
            </w:r>
          </w:p>
        </w:tc>
        <w:tc>
          <w:tcPr>
            <w:tcW w:w="1065" w:type="dxa"/>
            <w:shd w:val="clear" w:color="auto" w:fill="auto"/>
            <w:tcMar>
              <w:top w:w="100" w:type="dxa"/>
              <w:left w:w="100" w:type="dxa"/>
              <w:bottom w:w="100" w:type="dxa"/>
              <w:right w:w="100" w:type="dxa"/>
            </w:tcMar>
          </w:tcPr>
          <w:p w:rsidR="0027621C" w:rsidRDefault="0027621C" w:rsidP="004F0C04">
            <w:pPr>
              <w:widowControl w:val="0"/>
            </w:pPr>
          </w:p>
        </w:tc>
        <w:tc>
          <w:tcPr>
            <w:tcW w:w="1770" w:type="dxa"/>
            <w:shd w:val="clear" w:color="auto" w:fill="auto"/>
            <w:tcMar>
              <w:top w:w="100" w:type="dxa"/>
              <w:left w:w="100" w:type="dxa"/>
              <w:bottom w:w="100" w:type="dxa"/>
              <w:right w:w="100" w:type="dxa"/>
            </w:tcMar>
          </w:tcPr>
          <w:p w:rsidR="0027621C" w:rsidRDefault="0027621C" w:rsidP="004F0C04">
            <w:pPr>
              <w:widowControl w:val="0"/>
            </w:pPr>
          </w:p>
        </w:tc>
      </w:tr>
      <w:tr w:rsidR="0027621C" w:rsidTr="0027621C">
        <w:tc>
          <w:tcPr>
            <w:tcW w:w="480" w:type="dxa"/>
            <w:shd w:val="clear" w:color="auto" w:fill="auto"/>
            <w:tcMar>
              <w:top w:w="100" w:type="dxa"/>
              <w:left w:w="100" w:type="dxa"/>
              <w:bottom w:w="100" w:type="dxa"/>
              <w:right w:w="100" w:type="dxa"/>
            </w:tcMar>
          </w:tcPr>
          <w:p w:rsidR="0027621C" w:rsidRDefault="0027621C" w:rsidP="004F0C04">
            <w:pPr>
              <w:widowControl w:val="0"/>
            </w:pPr>
            <w:r>
              <w:t>2</w:t>
            </w:r>
          </w:p>
        </w:tc>
        <w:tc>
          <w:tcPr>
            <w:tcW w:w="4046" w:type="dxa"/>
            <w:shd w:val="clear" w:color="auto" w:fill="auto"/>
            <w:tcMar>
              <w:top w:w="100" w:type="dxa"/>
              <w:left w:w="100" w:type="dxa"/>
              <w:bottom w:w="100" w:type="dxa"/>
              <w:right w:w="100" w:type="dxa"/>
            </w:tcMar>
          </w:tcPr>
          <w:p w:rsidR="0027621C" w:rsidRDefault="0027621C" w:rsidP="0027621C">
            <w:pPr>
              <w:ind w:left="-17"/>
              <w:jc w:val="both"/>
            </w:pPr>
            <w:r>
              <w:t xml:space="preserve">Комплексное ведение аккаунтов (создание контента, адаптация, постинг, перевод, модерация, копирайтинг и т.п. контента для китайской аудитории) социальной сети WeChat </w:t>
            </w:r>
          </w:p>
        </w:tc>
        <w:tc>
          <w:tcPr>
            <w:tcW w:w="1080" w:type="dxa"/>
            <w:shd w:val="clear" w:color="auto" w:fill="auto"/>
            <w:tcMar>
              <w:top w:w="100" w:type="dxa"/>
              <w:left w:w="100" w:type="dxa"/>
              <w:bottom w:w="100" w:type="dxa"/>
              <w:right w:w="100" w:type="dxa"/>
            </w:tcMar>
          </w:tcPr>
          <w:p w:rsidR="0027621C" w:rsidRDefault="0027621C" w:rsidP="004F0C04">
            <w:pPr>
              <w:widowControl w:val="0"/>
            </w:pPr>
            <w:r>
              <w:t>услуга, включая публикации</w:t>
            </w:r>
            <w:bookmarkStart w:id="2" w:name="_GoBack"/>
            <w:bookmarkEnd w:id="2"/>
          </w:p>
        </w:tc>
        <w:tc>
          <w:tcPr>
            <w:tcW w:w="1215" w:type="dxa"/>
            <w:shd w:val="clear" w:color="auto" w:fill="auto"/>
            <w:tcMar>
              <w:top w:w="100" w:type="dxa"/>
              <w:left w:w="100" w:type="dxa"/>
              <w:bottom w:w="100" w:type="dxa"/>
              <w:right w:w="100" w:type="dxa"/>
            </w:tcMar>
          </w:tcPr>
          <w:p w:rsidR="0027621C" w:rsidRDefault="0027621C" w:rsidP="004F0C04">
            <w:pPr>
              <w:widowControl w:val="0"/>
            </w:pPr>
            <w:r>
              <w:t>6</w:t>
            </w:r>
          </w:p>
        </w:tc>
        <w:tc>
          <w:tcPr>
            <w:tcW w:w="1065" w:type="dxa"/>
            <w:shd w:val="clear" w:color="auto" w:fill="auto"/>
            <w:tcMar>
              <w:top w:w="100" w:type="dxa"/>
              <w:left w:w="100" w:type="dxa"/>
              <w:bottom w:w="100" w:type="dxa"/>
              <w:right w:w="100" w:type="dxa"/>
            </w:tcMar>
          </w:tcPr>
          <w:p w:rsidR="0027621C" w:rsidRDefault="0027621C" w:rsidP="004F0C04">
            <w:pPr>
              <w:widowControl w:val="0"/>
            </w:pPr>
          </w:p>
        </w:tc>
        <w:tc>
          <w:tcPr>
            <w:tcW w:w="1770" w:type="dxa"/>
            <w:shd w:val="clear" w:color="auto" w:fill="auto"/>
            <w:tcMar>
              <w:top w:w="100" w:type="dxa"/>
              <w:left w:w="100" w:type="dxa"/>
              <w:bottom w:w="100" w:type="dxa"/>
              <w:right w:w="100" w:type="dxa"/>
            </w:tcMar>
          </w:tcPr>
          <w:p w:rsidR="0027621C" w:rsidRDefault="0027621C" w:rsidP="004F0C04">
            <w:pPr>
              <w:widowControl w:val="0"/>
            </w:pPr>
          </w:p>
        </w:tc>
      </w:tr>
      <w:tr w:rsidR="0027621C" w:rsidTr="0027621C">
        <w:tc>
          <w:tcPr>
            <w:tcW w:w="480" w:type="dxa"/>
            <w:shd w:val="clear" w:color="auto" w:fill="auto"/>
            <w:tcMar>
              <w:top w:w="100" w:type="dxa"/>
              <w:left w:w="100" w:type="dxa"/>
              <w:bottom w:w="100" w:type="dxa"/>
              <w:right w:w="100" w:type="dxa"/>
            </w:tcMar>
          </w:tcPr>
          <w:p w:rsidR="0027621C" w:rsidRDefault="0027621C" w:rsidP="004F0C04">
            <w:pPr>
              <w:widowControl w:val="0"/>
            </w:pPr>
            <w:r>
              <w:t>3</w:t>
            </w:r>
          </w:p>
        </w:tc>
        <w:tc>
          <w:tcPr>
            <w:tcW w:w="4046" w:type="dxa"/>
            <w:shd w:val="clear" w:color="auto" w:fill="auto"/>
            <w:tcMar>
              <w:top w:w="100" w:type="dxa"/>
              <w:left w:w="100" w:type="dxa"/>
              <w:bottom w:w="100" w:type="dxa"/>
              <w:right w:w="100" w:type="dxa"/>
            </w:tcMar>
          </w:tcPr>
          <w:p w:rsidR="0027621C" w:rsidRDefault="0027621C" w:rsidP="0027621C">
            <w:pPr>
              <w:ind w:left="-17"/>
              <w:jc w:val="both"/>
            </w:pPr>
            <w:r>
              <w:t xml:space="preserve">Комплексное ведение аккаунтов (создание контента, адаптация, постинг, перевод, модерация, копирайтинг и т.п. контента для китайской аудитории) социальной сети RedNote </w:t>
            </w:r>
          </w:p>
        </w:tc>
        <w:tc>
          <w:tcPr>
            <w:tcW w:w="1080" w:type="dxa"/>
            <w:shd w:val="clear" w:color="auto" w:fill="auto"/>
            <w:tcMar>
              <w:top w:w="100" w:type="dxa"/>
              <w:left w:w="100" w:type="dxa"/>
              <w:bottom w:w="100" w:type="dxa"/>
              <w:right w:w="100" w:type="dxa"/>
            </w:tcMar>
          </w:tcPr>
          <w:p w:rsidR="0027621C" w:rsidRDefault="0027621C" w:rsidP="004F0C04">
            <w:pPr>
              <w:widowControl w:val="0"/>
            </w:pPr>
            <w:r>
              <w:t>услуга, включая публикации</w:t>
            </w:r>
          </w:p>
        </w:tc>
        <w:tc>
          <w:tcPr>
            <w:tcW w:w="1215" w:type="dxa"/>
            <w:shd w:val="clear" w:color="auto" w:fill="auto"/>
            <w:tcMar>
              <w:top w:w="100" w:type="dxa"/>
              <w:left w:w="100" w:type="dxa"/>
              <w:bottom w:w="100" w:type="dxa"/>
              <w:right w:w="100" w:type="dxa"/>
            </w:tcMar>
          </w:tcPr>
          <w:p w:rsidR="0027621C" w:rsidRDefault="0027621C" w:rsidP="004F0C04">
            <w:pPr>
              <w:widowControl w:val="0"/>
            </w:pPr>
            <w:r>
              <w:t>6</w:t>
            </w:r>
          </w:p>
        </w:tc>
        <w:tc>
          <w:tcPr>
            <w:tcW w:w="1065" w:type="dxa"/>
            <w:shd w:val="clear" w:color="auto" w:fill="auto"/>
            <w:tcMar>
              <w:top w:w="100" w:type="dxa"/>
              <w:left w:w="100" w:type="dxa"/>
              <w:bottom w:w="100" w:type="dxa"/>
              <w:right w:w="100" w:type="dxa"/>
            </w:tcMar>
          </w:tcPr>
          <w:p w:rsidR="0027621C" w:rsidRDefault="0027621C" w:rsidP="004F0C04">
            <w:pPr>
              <w:widowControl w:val="0"/>
            </w:pPr>
          </w:p>
        </w:tc>
        <w:tc>
          <w:tcPr>
            <w:tcW w:w="1770" w:type="dxa"/>
            <w:shd w:val="clear" w:color="auto" w:fill="auto"/>
            <w:tcMar>
              <w:top w:w="100" w:type="dxa"/>
              <w:left w:w="100" w:type="dxa"/>
              <w:bottom w:w="100" w:type="dxa"/>
              <w:right w:w="100" w:type="dxa"/>
            </w:tcMar>
          </w:tcPr>
          <w:p w:rsidR="0027621C" w:rsidRDefault="0027621C" w:rsidP="004F0C04">
            <w:pPr>
              <w:widowControl w:val="0"/>
            </w:pPr>
          </w:p>
        </w:tc>
      </w:tr>
      <w:tr w:rsidR="0027621C" w:rsidTr="0027621C">
        <w:tc>
          <w:tcPr>
            <w:tcW w:w="480" w:type="dxa"/>
            <w:shd w:val="clear" w:color="auto" w:fill="auto"/>
            <w:tcMar>
              <w:top w:w="100" w:type="dxa"/>
              <w:left w:w="100" w:type="dxa"/>
              <w:bottom w:w="100" w:type="dxa"/>
              <w:right w:w="100" w:type="dxa"/>
            </w:tcMar>
          </w:tcPr>
          <w:p w:rsidR="0027621C" w:rsidRDefault="0027621C" w:rsidP="004F0C04">
            <w:pPr>
              <w:widowControl w:val="0"/>
            </w:pPr>
          </w:p>
        </w:tc>
        <w:tc>
          <w:tcPr>
            <w:tcW w:w="4046" w:type="dxa"/>
            <w:shd w:val="clear" w:color="auto" w:fill="auto"/>
            <w:tcMar>
              <w:top w:w="100" w:type="dxa"/>
              <w:left w:w="100" w:type="dxa"/>
              <w:bottom w:w="100" w:type="dxa"/>
              <w:right w:w="100" w:type="dxa"/>
            </w:tcMar>
          </w:tcPr>
          <w:p w:rsidR="0027621C" w:rsidRDefault="0027621C" w:rsidP="004F0C04">
            <w:pPr>
              <w:widowControl w:val="0"/>
              <w:jc w:val="center"/>
              <w:rPr>
                <w:b/>
                <w:bCs/>
              </w:rPr>
            </w:pPr>
            <w:r>
              <w:rPr>
                <w:b/>
                <w:bCs/>
              </w:rPr>
              <w:t>Итого в квартал</w:t>
            </w:r>
          </w:p>
        </w:tc>
        <w:tc>
          <w:tcPr>
            <w:tcW w:w="1080" w:type="dxa"/>
            <w:shd w:val="clear" w:color="auto" w:fill="auto"/>
            <w:tcMar>
              <w:top w:w="100" w:type="dxa"/>
              <w:left w:w="100" w:type="dxa"/>
              <w:bottom w:w="100" w:type="dxa"/>
              <w:right w:w="100" w:type="dxa"/>
            </w:tcMar>
          </w:tcPr>
          <w:p w:rsidR="0027621C" w:rsidRDefault="0027621C" w:rsidP="004F0C04">
            <w:pPr>
              <w:widowControl w:val="0"/>
            </w:pPr>
          </w:p>
        </w:tc>
        <w:tc>
          <w:tcPr>
            <w:tcW w:w="1215" w:type="dxa"/>
            <w:shd w:val="clear" w:color="auto" w:fill="auto"/>
            <w:tcMar>
              <w:top w:w="100" w:type="dxa"/>
              <w:left w:w="100" w:type="dxa"/>
              <w:bottom w:w="100" w:type="dxa"/>
              <w:right w:w="100" w:type="dxa"/>
            </w:tcMar>
          </w:tcPr>
          <w:p w:rsidR="0027621C" w:rsidRDefault="0027621C" w:rsidP="004F0C04">
            <w:pPr>
              <w:widowControl w:val="0"/>
            </w:pPr>
          </w:p>
        </w:tc>
        <w:tc>
          <w:tcPr>
            <w:tcW w:w="1065" w:type="dxa"/>
            <w:shd w:val="clear" w:color="auto" w:fill="auto"/>
            <w:tcMar>
              <w:top w:w="100" w:type="dxa"/>
              <w:left w:w="100" w:type="dxa"/>
              <w:bottom w:w="100" w:type="dxa"/>
              <w:right w:w="100" w:type="dxa"/>
            </w:tcMar>
          </w:tcPr>
          <w:p w:rsidR="0027621C" w:rsidRDefault="0027621C" w:rsidP="004F0C04">
            <w:pPr>
              <w:widowControl w:val="0"/>
            </w:pPr>
          </w:p>
        </w:tc>
        <w:tc>
          <w:tcPr>
            <w:tcW w:w="1770" w:type="dxa"/>
            <w:shd w:val="clear" w:color="auto" w:fill="auto"/>
            <w:tcMar>
              <w:top w:w="100" w:type="dxa"/>
              <w:left w:w="100" w:type="dxa"/>
              <w:bottom w:w="100" w:type="dxa"/>
              <w:right w:w="100" w:type="dxa"/>
            </w:tcMar>
          </w:tcPr>
          <w:p w:rsidR="0027621C" w:rsidRDefault="0027621C" w:rsidP="004F0C04">
            <w:pPr>
              <w:widowControl w:val="0"/>
            </w:pPr>
          </w:p>
        </w:tc>
      </w:tr>
    </w:tbl>
    <w:p w:rsidR="0027621C" w:rsidRDefault="0027621C" w:rsidP="0027621C"/>
    <w:p w:rsidR="0027621C" w:rsidRDefault="0027621C" w:rsidP="000B5B31">
      <w:pPr>
        <w:ind w:firstLine="700"/>
        <w:jc w:val="right"/>
        <w:rPr>
          <w:i/>
          <w:sz w:val="26"/>
          <w:szCs w:val="26"/>
          <w:lang w:val="kk-KZ"/>
        </w:rPr>
      </w:pPr>
    </w:p>
    <w:sectPr w:rsidR="0027621C" w:rsidSect="00987C30">
      <w:pgSz w:w="11906" w:h="16838"/>
      <w:pgMar w:top="1134" w:right="849"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F7" w:rsidRDefault="006F60F7" w:rsidP="004F2784">
      <w:r>
        <w:separator/>
      </w:r>
    </w:p>
  </w:endnote>
  <w:endnote w:type="continuationSeparator" w:id="0">
    <w:p w:rsidR="006F60F7" w:rsidRDefault="006F60F7" w:rsidP="004F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F7" w:rsidRDefault="006F60F7" w:rsidP="004F2784">
      <w:r>
        <w:separator/>
      </w:r>
    </w:p>
  </w:footnote>
  <w:footnote w:type="continuationSeparator" w:id="0">
    <w:p w:rsidR="006F60F7" w:rsidRDefault="006F60F7" w:rsidP="004F2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0E7"/>
    <w:multiLevelType w:val="hybridMultilevel"/>
    <w:tmpl w:val="28A83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97FB1"/>
    <w:multiLevelType w:val="multilevel"/>
    <w:tmpl w:val="ED5A5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AE1187"/>
    <w:multiLevelType w:val="multilevel"/>
    <w:tmpl w:val="52C8285C"/>
    <w:lvl w:ilvl="0">
      <w:start w:val="1"/>
      <w:numFmt w:val="decimal"/>
      <w:lvlText w:val="%1."/>
      <w:lvlJc w:val="left"/>
      <w:pPr>
        <w:ind w:left="1099" w:hanging="390"/>
      </w:pPr>
      <w:rPr>
        <w:b/>
      </w:r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13DD2F95"/>
    <w:multiLevelType w:val="multilevel"/>
    <w:tmpl w:val="ACD62480"/>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FA18C5"/>
    <w:multiLevelType w:val="multilevel"/>
    <w:tmpl w:val="8DE635F2"/>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3E2D0F"/>
    <w:multiLevelType w:val="hybridMultilevel"/>
    <w:tmpl w:val="3B9A00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C345E5"/>
    <w:multiLevelType w:val="multilevel"/>
    <w:tmpl w:val="33DCC944"/>
    <w:lvl w:ilvl="0">
      <w:start w:val="1"/>
      <w:numFmt w:val="decimal"/>
      <w:lvlText w:val="%1."/>
      <w:lvlJc w:val="left"/>
      <w:pPr>
        <w:ind w:left="1099" w:hanging="390"/>
      </w:pPr>
      <w:rPr>
        <w:b/>
      </w:rPr>
    </w:lvl>
    <w:lvl w:ilvl="1">
      <w:start w:val="1"/>
      <w:numFmt w:val="decimal"/>
      <w:lvlText w:val="%1.%2."/>
      <w:lvlJc w:val="left"/>
      <w:pPr>
        <w:ind w:left="1495"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7" w15:restartNumberingAfterBreak="0">
    <w:nsid w:val="632C54D9"/>
    <w:multiLevelType w:val="multilevel"/>
    <w:tmpl w:val="8402B7F4"/>
    <w:lvl w:ilvl="0">
      <w:start w:val="1"/>
      <w:numFmt w:val="decimal"/>
      <w:lvlText w:val="%1."/>
      <w:lvlJc w:val="left"/>
      <w:pPr>
        <w:ind w:left="1099" w:hanging="390"/>
      </w:pPr>
      <w:rPr>
        <w:rFonts w:ascii="Times New Roman" w:eastAsia="Times New Roman" w:hAnsi="Times New Roman" w:cs="Times New Roman"/>
        <w:b/>
        <w:bCs/>
        <w:sz w:val="28"/>
        <w:szCs w:val="28"/>
      </w:rPr>
    </w:lvl>
    <w:lvl w:ilvl="1">
      <w:start w:val="1"/>
      <w:numFmt w:val="decimal"/>
      <w:lvlText w:val="%1.%2."/>
      <w:lvlJc w:val="left"/>
      <w:pPr>
        <w:ind w:left="1495" w:hanging="360"/>
      </w:pPr>
      <w:rPr>
        <w:rFonts w:ascii="Times New Roman" w:eastAsia="Times New Roman" w:hAnsi="Times New Roman" w:cs="Times New Roman"/>
        <w:b w:val="0"/>
        <w:bCs w:val="0"/>
        <w:sz w:val="28"/>
        <w:szCs w:val="28"/>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8" w15:restartNumberingAfterBreak="0">
    <w:nsid w:val="769A3512"/>
    <w:multiLevelType w:val="multilevel"/>
    <w:tmpl w:val="6B18D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5"/>
  </w:num>
  <w:num w:numId="3">
    <w:abstractNumId w:val="1"/>
  </w:num>
  <w:num w:numId="4">
    <w:abstractNumId w:val="3"/>
  </w:num>
  <w:num w:numId="5">
    <w:abstractNumId w:val="8"/>
  </w:num>
  <w:num w:numId="6">
    <w:abstractNumId w:val="4"/>
  </w:num>
  <w:num w:numId="7">
    <w:abstractNumId w:val="2"/>
  </w:num>
  <w:num w:numId="8">
    <w:abstractNumId w:val="6"/>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AB"/>
    <w:rsid w:val="00003428"/>
    <w:rsid w:val="00097B29"/>
    <w:rsid w:val="000A46DF"/>
    <w:rsid w:val="000B5B31"/>
    <w:rsid w:val="000C40F5"/>
    <w:rsid w:val="000E2931"/>
    <w:rsid w:val="00103D3D"/>
    <w:rsid w:val="00112E0F"/>
    <w:rsid w:val="00133127"/>
    <w:rsid w:val="00177A59"/>
    <w:rsid w:val="00182F1D"/>
    <w:rsid w:val="001B326F"/>
    <w:rsid w:val="001E0BEB"/>
    <w:rsid w:val="001E2D18"/>
    <w:rsid w:val="001E7EA5"/>
    <w:rsid w:val="00207AED"/>
    <w:rsid w:val="00232729"/>
    <w:rsid w:val="00250614"/>
    <w:rsid w:val="0027621C"/>
    <w:rsid w:val="002879C6"/>
    <w:rsid w:val="002A4E31"/>
    <w:rsid w:val="002A5AE8"/>
    <w:rsid w:val="002A6CCB"/>
    <w:rsid w:val="002C3C7D"/>
    <w:rsid w:val="002E1376"/>
    <w:rsid w:val="002F4D0A"/>
    <w:rsid w:val="003175C8"/>
    <w:rsid w:val="00336FD1"/>
    <w:rsid w:val="00345C23"/>
    <w:rsid w:val="00371337"/>
    <w:rsid w:val="00374741"/>
    <w:rsid w:val="003800E1"/>
    <w:rsid w:val="00385349"/>
    <w:rsid w:val="003C5177"/>
    <w:rsid w:val="0041318F"/>
    <w:rsid w:val="004166F9"/>
    <w:rsid w:val="00416AFC"/>
    <w:rsid w:val="00423952"/>
    <w:rsid w:val="00446667"/>
    <w:rsid w:val="00450CA8"/>
    <w:rsid w:val="00455AF7"/>
    <w:rsid w:val="004B57C3"/>
    <w:rsid w:val="004F2784"/>
    <w:rsid w:val="00502AEF"/>
    <w:rsid w:val="00516BBE"/>
    <w:rsid w:val="005370FA"/>
    <w:rsid w:val="00542CC3"/>
    <w:rsid w:val="005466B9"/>
    <w:rsid w:val="00557308"/>
    <w:rsid w:val="005724AB"/>
    <w:rsid w:val="00584F13"/>
    <w:rsid w:val="005855D1"/>
    <w:rsid w:val="005B7F91"/>
    <w:rsid w:val="005C70AC"/>
    <w:rsid w:val="005D0441"/>
    <w:rsid w:val="005D5530"/>
    <w:rsid w:val="005E517A"/>
    <w:rsid w:val="006579E3"/>
    <w:rsid w:val="006759D5"/>
    <w:rsid w:val="0069205B"/>
    <w:rsid w:val="006D145F"/>
    <w:rsid w:val="006D3032"/>
    <w:rsid w:val="006E5964"/>
    <w:rsid w:val="006F60F7"/>
    <w:rsid w:val="00724116"/>
    <w:rsid w:val="00725BCA"/>
    <w:rsid w:val="00736F94"/>
    <w:rsid w:val="00742134"/>
    <w:rsid w:val="00762C1E"/>
    <w:rsid w:val="00763755"/>
    <w:rsid w:val="007A374B"/>
    <w:rsid w:val="007A5E0F"/>
    <w:rsid w:val="007B5032"/>
    <w:rsid w:val="00826D59"/>
    <w:rsid w:val="00835493"/>
    <w:rsid w:val="0085489D"/>
    <w:rsid w:val="00855BBF"/>
    <w:rsid w:val="0088245B"/>
    <w:rsid w:val="00885CF8"/>
    <w:rsid w:val="00894B2F"/>
    <w:rsid w:val="008B4EDC"/>
    <w:rsid w:val="008D25D1"/>
    <w:rsid w:val="008E72F6"/>
    <w:rsid w:val="008F2985"/>
    <w:rsid w:val="008F2BF1"/>
    <w:rsid w:val="008F5377"/>
    <w:rsid w:val="009050AC"/>
    <w:rsid w:val="009513EA"/>
    <w:rsid w:val="00962491"/>
    <w:rsid w:val="00981FD8"/>
    <w:rsid w:val="00987C30"/>
    <w:rsid w:val="009B0741"/>
    <w:rsid w:val="009B574F"/>
    <w:rsid w:val="009D455D"/>
    <w:rsid w:val="009E6033"/>
    <w:rsid w:val="00A30C5C"/>
    <w:rsid w:val="00A469D9"/>
    <w:rsid w:val="00A77F98"/>
    <w:rsid w:val="00AA1B74"/>
    <w:rsid w:val="00AE4D9D"/>
    <w:rsid w:val="00AF771A"/>
    <w:rsid w:val="00B0435B"/>
    <w:rsid w:val="00B363A0"/>
    <w:rsid w:val="00B55C5D"/>
    <w:rsid w:val="00B578E3"/>
    <w:rsid w:val="00B648CE"/>
    <w:rsid w:val="00B674B3"/>
    <w:rsid w:val="00BC21D2"/>
    <w:rsid w:val="00BC7B34"/>
    <w:rsid w:val="00BD47CD"/>
    <w:rsid w:val="00C002D9"/>
    <w:rsid w:val="00C120A9"/>
    <w:rsid w:val="00C2790E"/>
    <w:rsid w:val="00CA7187"/>
    <w:rsid w:val="00CD305E"/>
    <w:rsid w:val="00D02C2B"/>
    <w:rsid w:val="00D03F74"/>
    <w:rsid w:val="00D10DE9"/>
    <w:rsid w:val="00D473E0"/>
    <w:rsid w:val="00D67577"/>
    <w:rsid w:val="00D74903"/>
    <w:rsid w:val="00D74A36"/>
    <w:rsid w:val="00D800A2"/>
    <w:rsid w:val="00D91E76"/>
    <w:rsid w:val="00DA188C"/>
    <w:rsid w:val="00DD6AB2"/>
    <w:rsid w:val="00DD6DDD"/>
    <w:rsid w:val="00DF3885"/>
    <w:rsid w:val="00E01A05"/>
    <w:rsid w:val="00E504A1"/>
    <w:rsid w:val="00E65A5F"/>
    <w:rsid w:val="00E67806"/>
    <w:rsid w:val="00E67D53"/>
    <w:rsid w:val="00E73564"/>
    <w:rsid w:val="00E745BA"/>
    <w:rsid w:val="00E87F06"/>
    <w:rsid w:val="00EA5127"/>
    <w:rsid w:val="00EB2F23"/>
    <w:rsid w:val="00EC599A"/>
    <w:rsid w:val="00ED2EC4"/>
    <w:rsid w:val="00EE1067"/>
    <w:rsid w:val="00F2082B"/>
    <w:rsid w:val="00F3253B"/>
    <w:rsid w:val="00F71A3A"/>
    <w:rsid w:val="00FA0639"/>
    <w:rsid w:val="00FC4F30"/>
    <w:rsid w:val="00FE2EA4"/>
    <w:rsid w:val="00FE3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6CBC"/>
  <w15:chartTrackingRefBased/>
  <w15:docId w15:val="{BE296F70-FF80-4C73-96E5-FCEA50F8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4F30"/>
    <w:pPr>
      <w:spacing w:after="0" w:line="240" w:lineRule="auto"/>
    </w:pPr>
    <w:rPr>
      <w:rFonts w:ascii="Calibri" w:eastAsia="Times New Roman" w:hAnsi="Calibri" w:cs="Times New Roman"/>
      <w:lang w:eastAsia="ru-RU"/>
    </w:rPr>
  </w:style>
  <w:style w:type="paragraph" w:styleId="a4">
    <w:name w:val="Normal (Web)"/>
    <w:basedOn w:val="a"/>
    <w:link w:val="a5"/>
    <w:uiPriority w:val="99"/>
    <w:rsid w:val="00FC4F30"/>
    <w:pPr>
      <w:spacing w:before="51" w:after="51"/>
      <w:ind w:firstLine="304"/>
      <w:jc w:val="both"/>
    </w:pPr>
    <w:rPr>
      <w:lang w:val="x-none"/>
    </w:rPr>
  </w:style>
  <w:style w:type="character" w:customStyle="1" w:styleId="a5">
    <w:name w:val="Обычный (веб) Знак"/>
    <w:link w:val="a4"/>
    <w:uiPriority w:val="99"/>
    <w:rsid w:val="00FC4F30"/>
    <w:rPr>
      <w:rFonts w:ascii="Times New Roman" w:eastAsia="Times New Roman" w:hAnsi="Times New Roman" w:cs="Times New Roman"/>
      <w:sz w:val="24"/>
      <w:szCs w:val="24"/>
      <w:lang w:val="x-none" w:eastAsia="ru-RU"/>
    </w:rPr>
  </w:style>
  <w:style w:type="character" w:styleId="a6">
    <w:name w:val="Strong"/>
    <w:uiPriority w:val="22"/>
    <w:qFormat/>
    <w:rsid w:val="00FC4F30"/>
    <w:rPr>
      <w:b/>
      <w:bCs/>
    </w:rPr>
  </w:style>
  <w:style w:type="character" w:styleId="a7">
    <w:name w:val="Emphasis"/>
    <w:uiPriority w:val="20"/>
    <w:qFormat/>
    <w:rsid w:val="00FC4F30"/>
    <w:rPr>
      <w:i/>
      <w:iCs/>
    </w:rPr>
  </w:style>
  <w:style w:type="paragraph" w:styleId="a8">
    <w:name w:val="List Paragraph"/>
    <w:aliases w:val="Абзац"/>
    <w:basedOn w:val="a"/>
    <w:link w:val="a9"/>
    <w:uiPriority w:val="34"/>
    <w:qFormat/>
    <w:rsid w:val="00BC7B34"/>
    <w:pPr>
      <w:ind w:left="720"/>
      <w:contextualSpacing/>
    </w:pPr>
  </w:style>
  <w:style w:type="character" w:customStyle="1" w:styleId="a9">
    <w:name w:val="Абзац списка Знак"/>
    <w:aliases w:val="Абзац Знак"/>
    <w:link w:val="a8"/>
    <w:uiPriority w:val="34"/>
    <w:rsid w:val="004F2784"/>
    <w:rPr>
      <w:rFonts w:ascii="Times New Roman" w:eastAsia="Times New Roman" w:hAnsi="Times New Roman" w:cs="Times New Roman"/>
      <w:sz w:val="24"/>
      <w:szCs w:val="24"/>
      <w:lang w:eastAsia="ru-RU"/>
    </w:rPr>
  </w:style>
  <w:style w:type="character" w:styleId="aa">
    <w:name w:val="Hyperlink"/>
    <w:basedOn w:val="a0"/>
    <w:uiPriority w:val="99"/>
    <w:unhideWhenUsed/>
    <w:rsid w:val="004F2784"/>
    <w:rPr>
      <w:color w:val="0563C1" w:themeColor="hyperlink"/>
      <w:u w:val="single"/>
    </w:rPr>
  </w:style>
  <w:style w:type="paragraph" w:styleId="ab">
    <w:name w:val="header"/>
    <w:basedOn w:val="a"/>
    <w:link w:val="ac"/>
    <w:uiPriority w:val="99"/>
    <w:unhideWhenUsed/>
    <w:rsid w:val="004F2784"/>
    <w:pPr>
      <w:tabs>
        <w:tab w:val="center" w:pos="4677"/>
        <w:tab w:val="right" w:pos="9355"/>
      </w:tabs>
    </w:pPr>
  </w:style>
  <w:style w:type="character" w:customStyle="1" w:styleId="ac">
    <w:name w:val="Верхний колонтитул Знак"/>
    <w:basedOn w:val="a0"/>
    <w:link w:val="ab"/>
    <w:uiPriority w:val="99"/>
    <w:rsid w:val="004F278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F2784"/>
    <w:pPr>
      <w:tabs>
        <w:tab w:val="center" w:pos="4677"/>
        <w:tab w:val="right" w:pos="9355"/>
      </w:tabs>
    </w:pPr>
  </w:style>
  <w:style w:type="character" w:customStyle="1" w:styleId="ae">
    <w:name w:val="Нижний колонтитул Знак"/>
    <w:basedOn w:val="a0"/>
    <w:link w:val="ad"/>
    <w:uiPriority w:val="99"/>
    <w:rsid w:val="004F2784"/>
    <w:rPr>
      <w:rFonts w:ascii="Times New Roman" w:eastAsia="Times New Roman" w:hAnsi="Times New Roman" w:cs="Times New Roman"/>
      <w:sz w:val="24"/>
      <w:szCs w:val="24"/>
      <w:lang w:eastAsia="ru-RU"/>
    </w:rPr>
  </w:style>
  <w:style w:type="table" w:styleId="af">
    <w:name w:val="Table Grid"/>
    <w:basedOn w:val="a1"/>
    <w:uiPriority w:val="39"/>
    <w:rsid w:val="009B0741"/>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Шыныбаева Нургуль</dc:creator>
  <cp:keywords/>
  <dc:description/>
  <cp:lastModifiedBy>Айжан</cp:lastModifiedBy>
  <cp:revision>32</cp:revision>
  <dcterms:created xsi:type="dcterms:W3CDTF">2023-06-27T03:35:00Z</dcterms:created>
  <dcterms:modified xsi:type="dcterms:W3CDTF">2026-06-24T06:38:00Z</dcterms:modified>
</cp:coreProperties>
</file>