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FA3FA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080085" w:rsidRPr="00080085">
        <w:rPr>
          <w:rFonts w:ascii="Times New Roman" w:hAnsi="Times New Roman"/>
          <w:sz w:val="26"/>
          <w:szCs w:val="26"/>
        </w:rPr>
        <w:t xml:space="preserve">Услуги </w:t>
      </w:r>
      <w:r w:rsidR="00FA3FA5" w:rsidRPr="00FA3FA5">
        <w:rPr>
          <w:rFonts w:ascii="Times New Roman" w:hAnsi="Times New Roman"/>
          <w:sz w:val="26"/>
          <w:szCs w:val="26"/>
        </w:rPr>
        <w:t>консультирования по региональному туризму для подготовки мастер-плана развития устойчивого туризма в Щучинско-Боровской курортной зоне (оз. Малое Чебачье, Жукей, Катарколь)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A3FA5" w:rsidRPr="00FA3FA5">
        <w:rPr>
          <w:rFonts w:ascii="Times New Roman" w:hAnsi="Times New Roman"/>
          <w:sz w:val="26"/>
          <w:szCs w:val="26"/>
        </w:rPr>
        <w:t>Наличие высшего образования (диплом)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FA3FA5" w:rsidRPr="00FA3FA5">
        <w:rPr>
          <w:rFonts w:ascii="Times New Roman" w:hAnsi="Times New Roman"/>
          <w:sz w:val="26"/>
          <w:szCs w:val="26"/>
        </w:rPr>
        <w:t>Стаж работы в сфере туризма не менее 3 (трех) лет в Акмолинской области (трудовая книжка, иные документы согласно трудовому законодательству Республики Казахстан), стаж работы в государственных или квазигосударственных структурах не менее 3 (трех) лет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0A2490" w:rsidRDefault="005E6C53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</w:rPr>
        <w:t>3</w:t>
      </w:r>
      <w:r w:rsidR="0095114C">
        <w:rPr>
          <w:rFonts w:ascii="Times New Roman" w:hAnsi="Times New Roman"/>
          <w:sz w:val="26"/>
          <w:szCs w:val="26"/>
        </w:rPr>
        <w:t xml:space="preserve">. </w:t>
      </w:r>
      <w:r w:rsidR="00FA3FA5" w:rsidRPr="00FA3FA5">
        <w:rPr>
          <w:rFonts w:ascii="Times New Roman" w:hAnsi="Times New Roman"/>
          <w:sz w:val="26"/>
          <w:szCs w:val="26"/>
        </w:rPr>
        <w:t>Знание местности ЩБКЗ и его туристских ресурсов/объектов является обязательным (выявляется в ходе собеседования с Заказчиком)</w:t>
      </w:r>
      <w:r w:rsidR="000A2490"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Default="00DC3A10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4. </w:t>
      </w:r>
      <w:r w:rsidR="00FA3FA5" w:rsidRPr="00FA3FA5">
        <w:rPr>
          <w:rFonts w:ascii="Times New Roman" w:hAnsi="Times New Roman"/>
          <w:sz w:val="26"/>
          <w:szCs w:val="26"/>
          <w:lang w:val="kk-KZ"/>
        </w:rPr>
        <w:t>Глубокое знание местной культуры, истории и природных особенностей района (выявляется в ходе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DC3A10" w:rsidRDefault="00DC3A10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 xml:space="preserve">5. </w:t>
      </w:r>
      <w:r w:rsidR="00FA3FA5" w:rsidRPr="00FA3FA5">
        <w:rPr>
          <w:rFonts w:ascii="Times New Roman" w:hAnsi="Times New Roman"/>
          <w:sz w:val="26"/>
          <w:szCs w:val="26"/>
          <w:lang w:val="kk-KZ"/>
        </w:rPr>
        <w:t>Способность эффективно коммуницировать с различными группами людей, местным населением ЩБКЗ. Навыки сбора и анализа информации, подготовки отчетов и презентаций (выявляется в ходе собеседования с Заказчиком)</w:t>
      </w:r>
      <w:r>
        <w:rPr>
          <w:rFonts w:ascii="Times New Roman" w:hAnsi="Times New Roman"/>
          <w:sz w:val="26"/>
          <w:szCs w:val="26"/>
          <w:lang w:val="kk-KZ"/>
        </w:rPr>
        <w:t>.</w:t>
      </w:r>
    </w:p>
    <w:p w:rsidR="00FA3FA5" w:rsidRPr="000A2490" w:rsidRDefault="00FA3FA5" w:rsidP="006B798B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 w:rsidRPr="00FA3FA5">
        <w:rPr>
          <w:rFonts w:ascii="Times New Roman" w:hAnsi="Times New Roman"/>
          <w:sz w:val="26"/>
          <w:szCs w:val="26"/>
          <w:lang w:val="kk-KZ"/>
        </w:rPr>
        <w:t>Владение казахским и русским языками на высоком уровне (выявляется в ходе собеседования с Заказчиком)</w:t>
      </w:r>
      <w:r w:rsidR="008E3510">
        <w:rPr>
          <w:rFonts w:ascii="Times New Roman" w:hAnsi="Times New Roman"/>
          <w:sz w:val="26"/>
          <w:szCs w:val="26"/>
          <w:lang w:val="kk-KZ"/>
        </w:rPr>
        <w:t>№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FA3FA5">
        <w:rPr>
          <w:sz w:val="26"/>
          <w:szCs w:val="26"/>
        </w:rPr>
        <w:t>30 ноября</w:t>
      </w:r>
      <w:r w:rsidR="005E6C53" w:rsidRPr="005E6C53">
        <w:rPr>
          <w:sz w:val="26"/>
          <w:szCs w:val="26"/>
        </w:rPr>
        <w:t xml:space="preserve">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lastRenderedPageBreak/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FA3FA5" w:rsidRDefault="00FA3FA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8E3510" w:rsidRDefault="008E35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FA3FA5" w:rsidRDefault="00FA3FA5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DC3A10" w:rsidRDefault="00DC3A1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8E3510" w:rsidRDefault="008E351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Pr="00C735EE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C735EE" w:rsidRPr="00C735EE" w:rsidRDefault="00C735EE" w:rsidP="00C735EE">
      <w:pPr>
        <w:jc w:val="center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 xml:space="preserve">Техническая спецификация </w:t>
      </w:r>
    </w:p>
    <w:p w:rsidR="00C735EE" w:rsidRPr="00C735EE" w:rsidRDefault="00C735EE" w:rsidP="00C735EE">
      <w:pPr>
        <w:jc w:val="center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 xml:space="preserve">услуг консультирования по региональному туризму для подготовки мастер-плана развития устойчивого туризма </w:t>
      </w:r>
    </w:p>
    <w:p w:rsidR="00C735EE" w:rsidRPr="00C735EE" w:rsidRDefault="00C735EE" w:rsidP="00C735EE">
      <w:pPr>
        <w:jc w:val="center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 xml:space="preserve">в Щучинско-Боровской курортной зоне </w:t>
      </w:r>
    </w:p>
    <w:p w:rsidR="00C735EE" w:rsidRPr="00C735EE" w:rsidRDefault="00C735EE" w:rsidP="00C735EE">
      <w:pPr>
        <w:jc w:val="center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>(оз. Малое Чебачье, Жукей, Катарколь)</w:t>
      </w:r>
    </w:p>
    <w:p w:rsidR="00C735EE" w:rsidRPr="00C735EE" w:rsidRDefault="00C735EE" w:rsidP="00C735EE">
      <w:pPr>
        <w:ind w:firstLine="709"/>
        <w:jc w:val="center"/>
        <w:rPr>
          <w:b/>
          <w:sz w:val="26"/>
          <w:szCs w:val="26"/>
        </w:rPr>
      </w:pPr>
    </w:p>
    <w:p w:rsidR="00C735EE" w:rsidRPr="00C735EE" w:rsidRDefault="00C735EE" w:rsidP="00C735EE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_heading=h.30j0zll" w:colFirst="0" w:colLast="0"/>
      <w:bookmarkEnd w:id="5"/>
      <w:r w:rsidRPr="00C735EE">
        <w:rPr>
          <w:b/>
          <w:sz w:val="26"/>
          <w:szCs w:val="26"/>
        </w:rPr>
        <w:t xml:space="preserve">Цель: </w:t>
      </w:r>
      <w:r w:rsidRPr="00C735EE">
        <w:rPr>
          <w:sz w:val="26"/>
          <w:szCs w:val="26"/>
        </w:rPr>
        <w:t>Участие в</w:t>
      </w:r>
      <w:r w:rsidRPr="00C735EE">
        <w:rPr>
          <w:b/>
          <w:sz w:val="26"/>
          <w:szCs w:val="26"/>
        </w:rPr>
        <w:t xml:space="preserve"> </w:t>
      </w:r>
      <w:r w:rsidRPr="00C735EE">
        <w:rPr>
          <w:color w:val="00000A"/>
          <w:sz w:val="26"/>
          <w:szCs w:val="26"/>
        </w:rPr>
        <w:t xml:space="preserve">разработке мастер-плана по устойчивому развитию туризма </w:t>
      </w:r>
      <w:r w:rsidRPr="00C735EE">
        <w:rPr>
          <w:sz w:val="26"/>
          <w:szCs w:val="26"/>
        </w:rPr>
        <w:t>Щучинско-Боровской к</w:t>
      </w:r>
      <w:bookmarkStart w:id="6" w:name="_GoBack"/>
      <w:bookmarkEnd w:id="6"/>
      <w:r w:rsidRPr="00C735EE">
        <w:rPr>
          <w:sz w:val="26"/>
          <w:szCs w:val="26"/>
        </w:rPr>
        <w:t xml:space="preserve">урортной зоны </w:t>
      </w:r>
      <w:r w:rsidRPr="00C735EE">
        <w:rPr>
          <w:color w:val="00000A"/>
          <w:sz w:val="26"/>
          <w:szCs w:val="26"/>
        </w:rPr>
        <w:t>Акмолинской области (далее – ЩБКЗ) на территориях озер Малое Чебачье, Жукей, Катарколь (далее – Мастер-план).</w:t>
      </w:r>
    </w:p>
    <w:p w:rsidR="00C735EE" w:rsidRPr="00C735EE" w:rsidRDefault="00C735EE" w:rsidP="00C735EE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7" w:name="_heading=h.1fob9te" w:colFirst="0" w:colLast="0"/>
      <w:bookmarkEnd w:id="7"/>
      <w:r w:rsidRPr="00C735EE">
        <w:rPr>
          <w:b/>
          <w:sz w:val="26"/>
          <w:szCs w:val="26"/>
        </w:rPr>
        <w:t xml:space="preserve">Сроки оказания услуг: </w:t>
      </w:r>
      <w:r w:rsidRPr="00C735EE">
        <w:rPr>
          <w:sz w:val="26"/>
          <w:szCs w:val="26"/>
        </w:rPr>
        <w:t>с даты заключения Договора по</w:t>
      </w:r>
      <w:r w:rsidRPr="00C735EE">
        <w:rPr>
          <w:b/>
          <w:sz w:val="26"/>
          <w:szCs w:val="26"/>
          <w:u w:val="single"/>
        </w:rPr>
        <w:t xml:space="preserve"> 30</w:t>
      </w:r>
      <w:r w:rsidRPr="00C735EE">
        <w:rPr>
          <w:b/>
          <w:sz w:val="26"/>
          <w:szCs w:val="26"/>
          <w:highlight w:val="white"/>
          <w:u w:val="single"/>
        </w:rPr>
        <w:t xml:space="preserve"> ноября 2025 года включительно.</w:t>
      </w:r>
    </w:p>
    <w:p w:rsidR="00C735EE" w:rsidRPr="00C735EE" w:rsidRDefault="00C735EE" w:rsidP="00C735EE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>Содержание услуг:</w:t>
      </w:r>
    </w:p>
    <w:p w:rsidR="00C735EE" w:rsidRPr="00C735EE" w:rsidRDefault="00C735EE" w:rsidP="00C735EE">
      <w:pPr>
        <w:ind w:firstLine="709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3.1. Исполнитель в процессе разработки Мастер-плана предоставляет подробный аналитический отчет по туристскому потенциалу ЩБКЗ (оз. Малое Чебачье, Жукей, Катарколь), включающий подробную информацию о местных туристских ресурсах, маршрутах и тропах, о действующих и бездействующих туристских объектах, состоянии инфраструктуры, достопримечательностях, культурных и природных особенностях данного района (далее - Отчет).</w:t>
      </w:r>
    </w:p>
    <w:p w:rsidR="00C735EE" w:rsidRPr="00C735EE" w:rsidRDefault="00C735EE" w:rsidP="00C735EE">
      <w:pPr>
        <w:ind w:firstLine="709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3.2. Исполнитель содействует интеграции местных сообществ в процесс разработки Мастер-плана.</w:t>
      </w:r>
    </w:p>
    <w:p w:rsidR="00C735EE" w:rsidRPr="00C735EE" w:rsidRDefault="00C735EE" w:rsidP="00C735EE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C735EE">
        <w:rPr>
          <w:b/>
          <w:sz w:val="26"/>
          <w:szCs w:val="26"/>
        </w:rPr>
        <w:t>Требования к оказанию услуг: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4.1. Исполнитель готовит и предоставляет подробный Отчет, включающий информацию о местных туристских ресурсах, маршрутах и тропах, сбор и систематизацию данных о природных, культурных, исторических и этнографических достопримечательностях района (далее – Объекты).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4.2. Исполнитель обязан лично подготовить Отчет, который должен включать: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  <w:highlight w:val="white"/>
        </w:rPr>
      </w:pPr>
      <w:r w:rsidRPr="00C735EE">
        <w:rPr>
          <w:sz w:val="26"/>
          <w:szCs w:val="26"/>
        </w:rPr>
        <w:t xml:space="preserve">1) </w:t>
      </w:r>
      <w:r w:rsidRPr="00C735EE">
        <w:rPr>
          <w:sz w:val="26"/>
          <w:szCs w:val="26"/>
          <w:highlight w:val="white"/>
        </w:rPr>
        <w:t>подробное описание Объектов на территориях оз. Малое Чебачье, Жукей, Катарколь, включая их местоположение, уникальные особенности, состояние и потенциал для развития туризма, анализ текущего уровня посещаемости, расчеты по экологической нагрузке озер, а также информацию о действующих и бездействующих туристских Объектах.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2) выявление и указание на проблемы и ограничения в использовании Объектов (доступность, инфраструктура, сохранность и т.д.).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3) информацию по текущим туристским маршрутам и тропам на территориях оз. Малое Чебачье, Жукей, Катарколь.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4) предложения по развитию и продвижению Объектов и местных туристских ресурсов, маршрутов и троп (рекомендовать новые туристские маршруты и тропы, туристские продукты и туры, основанные на местных особенностях и традициях).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5) предоставление данных по земельным участкам (расположение, принадлежность, целевое назначение) на оз. Малое Чебачье, Жукей, Катарколь, а также информации по текущим туристским маршрутам и тропам;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 xml:space="preserve">6) информация по подведенной инфраструктуре на оз. Малое Чебачье, Жукей, Катарколь (электроснабжение, водоотведение, водоснабжение, канализация, отопление, мощности) с указанием их на карте участков и планах местных исполнительных органов (далее - МИО) и национального парка </w:t>
      </w:r>
      <w:r w:rsidRPr="00C735EE">
        <w:rPr>
          <w:sz w:val="26"/>
          <w:szCs w:val="26"/>
          <w:lang w:val="kk-KZ"/>
        </w:rPr>
        <w:t>«</w:t>
      </w:r>
      <w:r w:rsidRPr="00C735EE">
        <w:rPr>
          <w:sz w:val="26"/>
          <w:szCs w:val="26"/>
        </w:rPr>
        <w:t>Бурабай</w:t>
      </w:r>
      <w:r w:rsidRPr="00C735EE">
        <w:rPr>
          <w:sz w:val="26"/>
          <w:szCs w:val="26"/>
          <w:lang w:val="kk-KZ"/>
        </w:rPr>
        <w:t>»</w:t>
      </w:r>
      <w:r w:rsidRPr="00C735EE">
        <w:rPr>
          <w:sz w:val="26"/>
          <w:szCs w:val="26"/>
        </w:rPr>
        <w:t xml:space="preserve"> (далее - ГНПП) по подведению. 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lastRenderedPageBreak/>
        <w:t>7) предложения и концептуальное видение развития данных участков от МИО и ГНПП.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8) климатические условия на территориях озер (описание визуального состояния поверхности грунта, состав воды озер, средняя температура по месяцам).</w:t>
      </w:r>
    </w:p>
    <w:p w:rsidR="00C735EE" w:rsidRPr="00C735EE" w:rsidRDefault="00C735EE" w:rsidP="00C735EE">
      <w:pPr>
        <w:ind w:firstLine="709"/>
        <w:jc w:val="both"/>
        <w:rPr>
          <w:sz w:val="26"/>
          <w:szCs w:val="26"/>
        </w:rPr>
      </w:pPr>
      <w:bookmarkStart w:id="8" w:name="_heading=h.cvkvl559g6vk" w:colFirst="0" w:colLast="0"/>
      <w:bookmarkEnd w:id="8"/>
      <w:r w:rsidRPr="00C735EE">
        <w:rPr>
          <w:sz w:val="26"/>
          <w:szCs w:val="26"/>
        </w:rPr>
        <w:t>9) карты, фотографии, видео, в том числе снятые с дрона, труднодоступных участков, а также общего вида территорий озер для включения в Мастер-план.</w:t>
      </w:r>
    </w:p>
    <w:p w:rsidR="00C735EE" w:rsidRPr="00C735EE" w:rsidRDefault="00C735EE" w:rsidP="00C735EE">
      <w:pPr>
        <w:ind w:firstLine="709"/>
        <w:jc w:val="both"/>
        <w:rPr>
          <w:sz w:val="26"/>
          <w:szCs w:val="26"/>
        </w:rPr>
      </w:pPr>
      <w:bookmarkStart w:id="9" w:name="_heading=h.4nmrhqn5r5o" w:colFirst="0" w:colLast="0"/>
      <w:bookmarkEnd w:id="9"/>
      <w:r w:rsidRPr="00C735EE">
        <w:rPr>
          <w:sz w:val="26"/>
          <w:szCs w:val="26"/>
        </w:rPr>
        <w:t>4.3. Исполнитель обеспечивает транспортное сопровождение рабочей группы (4 человека) при выездах из города Астаны для осмотра объектов и территорий, необходимых для разработки Мастер-плана (7 выездов в отчетный период).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4.4. Исполнитель обязан содействовать взаимодействию с местными сообществами и заинтересованными сторонами (должен установить контакты с представителями МИО, ГНПП, туристского бизнеса, общественных организаций) и отвечает за сбор предложений от местных сообществ относительно развития туризма в регионе.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4.5. Исполнитель по запросу Заказчика предоставляет дополнительную информацию, не отраженную в отчете.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4.6. Результаты оказанных услуг, перечисленных выше, включаются в состав Мастер-плана. Исполнитель обязуется предоставить Заказчику отчет в формате, предварительно согласованном с Заказчиком в письменной форме.</w:t>
      </w:r>
    </w:p>
    <w:p w:rsidR="00C735EE" w:rsidRPr="00C735EE" w:rsidRDefault="00C735EE" w:rsidP="00C735EE">
      <w:pPr>
        <w:ind w:firstLine="700"/>
        <w:jc w:val="both"/>
        <w:rPr>
          <w:b/>
          <w:color w:val="00000A"/>
          <w:sz w:val="26"/>
          <w:szCs w:val="26"/>
        </w:rPr>
      </w:pPr>
      <w:r w:rsidRPr="00C735EE">
        <w:rPr>
          <w:b/>
          <w:color w:val="00000A"/>
          <w:sz w:val="26"/>
          <w:szCs w:val="26"/>
        </w:rPr>
        <w:t>5.</w:t>
      </w:r>
      <w:r w:rsidRPr="00C735EE">
        <w:rPr>
          <w:color w:val="00000A"/>
          <w:sz w:val="26"/>
          <w:szCs w:val="26"/>
        </w:rPr>
        <w:t xml:space="preserve"> </w:t>
      </w:r>
      <w:r w:rsidRPr="00C735EE">
        <w:rPr>
          <w:b/>
          <w:color w:val="00000A"/>
          <w:sz w:val="26"/>
          <w:szCs w:val="26"/>
        </w:rPr>
        <w:t>Конфиденциальность и авторские права:</w:t>
      </w:r>
    </w:p>
    <w:p w:rsidR="00C735EE" w:rsidRPr="00C735EE" w:rsidRDefault="00C735EE" w:rsidP="00C735EE">
      <w:pPr>
        <w:tabs>
          <w:tab w:val="left" w:pos="1134"/>
          <w:tab w:val="left" w:pos="1276"/>
        </w:tabs>
        <w:ind w:firstLine="700"/>
        <w:jc w:val="both"/>
        <w:rPr>
          <w:color w:val="00000A"/>
          <w:sz w:val="26"/>
          <w:szCs w:val="26"/>
        </w:rPr>
      </w:pPr>
      <w:r w:rsidRPr="00C735EE">
        <w:rPr>
          <w:color w:val="00000A"/>
          <w:sz w:val="26"/>
          <w:szCs w:val="26"/>
        </w:rPr>
        <w:t>5.1. 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после заключения Договора.</w:t>
      </w:r>
    </w:p>
    <w:p w:rsidR="00C735EE" w:rsidRPr="00C735EE" w:rsidRDefault="00C735EE" w:rsidP="00C735EE">
      <w:pPr>
        <w:ind w:firstLine="700"/>
        <w:jc w:val="both"/>
        <w:rPr>
          <w:color w:val="00000A"/>
          <w:sz w:val="26"/>
          <w:szCs w:val="26"/>
        </w:rPr>
      </w:pPr>
      <w:r w:rsidRPr="00C735EE">
        <w:rPr>
          <w:color w:val="00000A"/>
          <w:sz w:val="26"/>
          <w:szCs w:val="26"/>
        </w:rPr>
        <w:t>5.2. Исполнитель подписанием настоящего Договора передает исключительные права на Отчет,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C735EE" w:rsidRPr="00C735EE" w:rsidRDefault="00C735EE" w:rsidP="00C735EE">
      <w:pPr>
        <w:ind w:firstLine="700"/>
        <w:jc w:val="both"/>
        <w:rPr>
          <w:b/>
          <w:sz w:val="26"/>
          <w:szCs w:val="26"/>
          <w:lang w:val="kk-KZ"/>
        </w:rPr>
      </w:pPr>
      <w:r w:rsidRPr="00C735EE">
        <w:rPr>
          <w:b/>
          <w:sz w:val="26"/>
          <w:szCs w:val="26"/>
        </w:rPr>
        <w:t>6. Требования к исполнителю</w:t>
      </w:r>
      <w:r w:rsidRPr="00C735EE">
        <w:rPr>
          <w:b/>
          <w:sz w:val="26"/>
          <w:szCs w:val="26"/>
          <w:lang w:val="kk-KZ"/>
        </w:rPr>
        <w:t>:</w:t>
      </w:r>
    </w:p>
    <w:p w:rsidR="00C735EE" w:rsidRPr="00C735EE" w:rsidRDefault="00C735EE" w:rsidP="00C735EE">
      <w:pPr>
        <w:tabs>
          <w:tab w:val="left" w:pos="1276"/>
        </w:tabs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</w:t>
      </w:r>
      <w:r w:rsidRPr="00C735EE">
        <w:rPr>
          <w:sz w:val="26"/>
          <w:szCs w:val="26"/>
          <w:lang w:val="kk-KZ"/>
        </w:rPr>
        <w:t xml:space="preserve"> </w:t>
      </w:r>
      <w:r w:rsidRPr="00C735EE">
        <w:rPr>
          <w:sz w:val="26"/>
          <w:szCs w:val="26"/>
        </w:rPr>
        <w:t>Исполнитель должен соответствовать следующим квалификационным требованиям: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6.1.1. Наличие высшего образования (диплом).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6.1.2. Стаж работы в сфере туризма не менее 3 (трех) лет в Акмолинской области (трудовая книжка, иные документы согласно трудовому законодательству Республики Казахстан), стаж работы в государственных или квазигосударственных структурах не менее 3 (трех) лет.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6.1.3. Знание местности ЩБКЗ и его туристских ресурсов/объектов является обязательным (выявляется в ходе собеседования с Заказчиком).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6.1.4. Глубокое знание местной культуры, истории и природных особенностей района (выявляется в ходе собеседования с Заказчиком).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6.1.5. Способность эффективно коммуницировать с различными группами людей, местным населением ЩБКЗ. Навыки сбора и анализа информации, подготовки отчетов и презентаций (выявляется в ходе собеседования с Заказчиком).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Владение казахским и русским языками на высоком уровне (выявляется в ходе собеседования с Заказчиком).</w:t>
      </w:r>
    </w:p>
    <w:p w:rsidR="00C735EE" w:rsidRPr="00C735EE" w:rsidRDefault="00C735EE" w:rsidP="00C735EE">
      <w:pPr>
        <w:ind w:firstLine="700"/>
        <w:jc w:val="both"/>
        <w:rPr>
          <w:b/>
          <w:sz w:val="26"/>
          <w:szCs w:val="26"/>
          <w:lang w:val="kk-KZ"/>
        </w:rPr>
      </w:pPr>
      <w:r w:rsidRPr="00C735EE">
        <w:rPr>
          <w:b/>
          <w:sz w:val="26"/>
          <w:szCs w:val="26"/>
        </w:rPr>
        <w:lastRenderedPageBreak/>
        <w:t>7. Порядок оплаты и сроки оказания услуг</w:t>
      </w:r>
      <w:r w:rsidRPr="00C735EE">
        <w:rPr>
          <w:b/>
          <w:sz w:val="26"/>
          <w:szCs w:val="26"/>
          <w:lang w:val="kk-KZ"/>
        </w:rPr>
        <w:t>: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7.1. Оплата производится за фактически оказанные услуги после принятия Заказчиком отчета об оказанных услугах и подписания акта оказанных услуг.</w:t>
      </w:r>
    </w:p>
    <w:p w:rsidR="00C735EE" w:rsidRPr="00C735EE" w:rsidRDefault="00C735EE" w:rsidP="00C735EE">
      <w:pPr>
        <w:ind w:firstLine="700"/>
        <w:jc w:val="both"/>
        <w:rPr>
          <w:b/>
          <w:sz w:val="26"/>
          <w:szCs w:val="26"/>
          <w:lang w:val="kk-KZ"/>
        </w:rPr>
      </w:pPr>
      <w:r w:rsidRPr="00C735EE">
        <w:rPr>
          <w:b/>
          <w:sz w:val="26"/>
          <w:szCs w:val="26"/>
        </w:rPr>
        <w:t>8. Требования к отчетности</w:t>
      </w:r>
      <w:r w:rsidRPr="00C735EE">
        <w:rPr>
          <w:b/>
          <w:sz w:val="26"/>
          <w:szCs w:val="26"/>
          <w:lang w:val="kk-KZ"/>
        </w:rPr>
        <w:t>:</w:t>
      </w:r>
    </w:p>
    <w:p w:rsidR="00C735EE" w:rsidRPr="00C735EE" w:rsidRDefault="00C735EE" w:rsidP="00C735EE">
      <w:pPr>
        <w:ind w:firstLine="700"/>
        <w:jc w:val="both"/>
        <w:rPr>
          <w:b/>
          <w:sz w:val="26"/>
          <w:szCs w:val="26"/>
        </w:rPr>
      </w:pPr>
      <w:r w:rsidRPr="00C735EE">
        <w:rPr>
          <w:sz w:val="26"/>
          <w:szCs w:val="26"/>
        </w:rPr>
        <w:t xml:space="preserve">8.1. Исполнитель предоставляет отчет об оказанных услугах, включающий полную информацию, предусмотренную в пункте 4 настоящей Технической спецификации, в срок до </w:t>
      </w:r>
      <w:r w:rsidRPr="00C735EE">
        <w:rPr>
          <w:b/>
          <w:sz w:val="26"/>
          <w:szCs w:val="26"/>
        </w:rPr>
        <w:t>20 ноября 2025 года.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 xml:space="preserve">8.2. Бумажный отчет о проделанной работе со всеми приложениями в формате А4 в 2 (двух) экземплярах должен содержать: ФИО Исполнителя, данные о Договоре, информацию о проделанной работе за весь период Договора с приложением соответствующих подтверждений. Бумажный отчет о проделанной работе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hyperlink r:id="rId7">
        <w:r w:rsidRPr="00C735EE">
          <w:rPr>
            <w:color w:val="0000FF"/>
            <w:sz w:val="26"/>
            <w:szCs w:val="26"/>
            <w:u w:val="single"/>
          </w:rPr>
          <w:t>info@qaztourism.kz</w:t>
        </w:r>
      </w:hyperlink>
      <w:r w:rsidRPr="00C735EE">
        <w:rPr>
          <w:sz w:val="26"/>
          <w:szCs w:val="26"/>
        </w:rPr>
        <w:t>. При наличии претензий к предоставленному отчету о проделанной работе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 xml:space="preserve">8.3. Вместе с бумажным отчетом о проделанной работе со всеми приложениями необходимо предоставить их электронные варианты путем направления на электронную почту  </w:t>
      </w:r>
      <w:hyperlink r:id="rId8">
        <w:r w:rsidRPr="00C735EE">
          <w:rPr>
            <w:color w:val="0000FF"/>
            <w:sz w:val="26"/>
            <w:szCs w:val="26"/>
            <w:u w:val="single"/>
          </w:rPr>
          <w:t>info@qaztourism.kz</w:t>
        </w:r>
      </w:hyperlink>
      <w:r w:rsidRPr="00C735EE">
        <w:rPr>
          <w:sz w:val="26"/>
          <w:szCs w:val="26"/>
        </w:rPr>
        <w:t xml:space="preserve">. </w:t>
      </w:r>
    </w:p>
    <w:p w:rsidR="00C735EE" w:rsidRPr="00C735EE" w:rsidRDefault="00C735EE" w:rsidP="00C735EE">
      <w:pPr>
        <w:ind w:firstLine="700"/>
        <w:jc w:val="both"/>
        <w:rPr>
          <w:sz w:val="26"/>
          <w:szCs w:val="26"/>
        </w:rPr>
      </w:pPr>
      <w:r w:rsidRPr="00C735EE">
        <w:rPr>
          <w:sz w:val="26"/>
          <w:szCs w:val="26"/>
        </w:rPr>
        <w:t>8.3.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8E3510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F03" w:rsidRDefault="00F45F03" w:rsidP="004F2784">
      <w:r>
        <w:separator/>
      </w:r>
    </w:p>
  </w:endnote>
  <w:endnote w:type="continuationSeparator" w:id="0">
    <w:p w:rsidR="00F45F03" w:rsidRDefault="00F45F03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F03" w:rsidRDefault="00F45F03" w:rsidP="004F2784">
      <w:r>
        <w:separator/>
      </w:r>
    </w:p>
  </w:footnote>
  <w:footnote w:type="continuationSeparator" w:id="0">
    <w:p w:rsidR="00F45F03" w:rsidRDefault="00F45F03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47425C"/>
    <w:multiLevelType w:val="multilevel"/>
    <w:tmpl w:val="0C100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5F1CA5"/>
    <w:multiLevelType w:val="multilevel"/>
    <w:tmpl w:val="33688E7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D5E46A8"/>
    <w:multiLevelType w:val="multilevel"/>
    <w:tmpl w:val="127C7F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3"/>
  </w:num>
  <w:num w:numId="19">
    <w:abstractNumId w:val="19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80085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A5D46"/>
    <w:rsid w:val="001B326F"/>
    <w:rsid w:val="001E0BEB"/>
    <w:rsid w:val="001E2D18"/>
    <w:rsid w:val="001E7EA5"/>
    <w:rsid w:val="00207AED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2CDB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36141"/>
    <w:rsid w:val="00841F26"/>
    <w:rsid w:val="0085489D"/>
    <w:rsid w:val="00855BBF"/>
    <w:rsid w:val="0088245B"/>
    <w:rsid w:val="00894B2F"/>
    <w:rsid w:val="008B4EDC"/>
    <w:rsid w:val="008D25D1"/>
    <w:rsid w:val="008E3510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735EE"/>
    <w:rsid w:val="00CA4E03"/>
    <w:rsid w:val="00CA7187"/>
    <w:rsid w:val="00CD305E"/>
    <w:rsid w:val="00D02C2B"/>
    <w:rsid w:val="00D03F74"/>
    <w:rsid w:val="00D10DE9"/>
    <w:rsid w:val="00D370B4"/>
    <w:rsid w:val="00D67162"/>
    <w:rsid w:val="00D67577"/>
    <w:rsid w:val="00D74903"/>
    <w:rsid w:val="00D74A36"/>
    <w:rsid w:val="00D800A2"/>
    <w:rsid w:val="00D91E76"/>
    <w:rsid w:val="00DA188C"/>
    <w:rsid w:val="00DC3A10"/>
    <w:rsid w:val="00DD6AB2"/>
    <w:rsid w:val="00DD6DDD"/>
    <w:rsid w:val="00DF3885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EF09E3"/>
    <w:rsid w:val="00F2082B"/>
    <w:rsid w:val="00F3253B"/>
    <w:rsid w:val="00F45F03"/>
    <w:rsid w:val="00F5448D"/>
    <w:rsid w:val="00F6196A"/>
    <w:rsid w:val="00F71A3A"/>
    <w:rsid w:val="00FA0639"/>
    <w:rsid w:val="00FA3FA5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aztouri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46</cp:revision>
  <dcterms:created xsi:type="dcterms:W3CDTF">2023-06-27T03:35:00Z</dcterms:created>
  <dcterms:modified xsi:type="dcterms:W3CDTF">2025-09-12T06:33:00Z</dcterms:modified>
</cp:coreProperties>
</file>