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80FDF" w:rsidRPr="00C80FDF">
        <w:rPr>
          <w:rFonts w:ascii="Times New Roman" w:hAnsi="Times New Roman"/>
          <w:sz w:val="26"/>
          <w:szCs w:val="26"/>
        </w:rPr>
        <w:t>услуг</w:t>
      </w:r>
      <w:r w:rsidR="00C80FDF">
        <w:rPr>
          <w:rFonts w:ascii="Times New Roman" w:hAnsi="Times New Roman"/>
          <w:sz w:val="26"/>
          <w:szCs w:val="26"/>
        </w:rPr>
        <w:t>и</w:t>
      </w:r>
      <w:r w:rsidR="00C80FDF" w:rsidRPr="00C80FDF">
        <w:rPr>
          <w:rFonts w:ascii="Times New Roman" w:hAnsi="Times New Roman"/>
          <w:sz w:val="26"/>
          <w:szCs w:val="26"/>
        </w:rPr>
        <w:t xml:space="preserve"> по адаптации и переводу содержимого национального туристского портала Kazakhstan.travel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E517A" w:rsidRDefault="00FC4F30" w:rsidP="00C80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C80FDF">
        <w:rPr>
          <w:rFonts w:ascii="Times New Roman" w:hAnsi="Times New Roman"/>
          <w:sz w:val="26"/>
          <w:szCs w:val="26"/>
        </w:rPr>
        <w:t>п</w:t>
      </w:r>
      <w:r w:rsidR="00C80FDF" w:rsidRPr="00C80FDF">
        <w:rPr>
          <w:rFonts w:ascii="Times New Roman" w:hAnsi="Times New Roman"/>
          <w:sz w:val="26"/>
          <w:szCs w:val="26"/>
        </w:rPr>
        <w:t>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="00011D11" w:rsidRPr="00011D1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C80FDF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C80FDF" w:rsidRPr="00C80FDF">
        <w:rPr>
          <w:sz w:val="26"/>
          <w:szCs w:val="26"/>
          <w:lang w:val="kk-KZ"/>
        </w:rPr>
        <w:t>с даты подписания договора по 8 декабря 2023 года.</w:t>
      </w:r>
    </w:p>
    <w:p w:rsidR="00C80FDF" w:rsidRPr="00C80FDF" w:rsidRDefault="00FC4F30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bCs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80FDF" w:rsidRPr="00C80FDF">
        <w:rPr>
          <w:sz w:val="26"/>
          <w:szCs w:val="26"/>
        </w:rPr>
        <w:t>о</w:t>
      </w:r>
      <w:r w:rsidR="00C80FDF" w:rsidRPr="00C80FDF">
        <w:rPr>
          <w:bCs/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услуг.</w:t>
      </w:r>
    </w:p>
    <w:p w:rsidR="00FC4F30" w:rsidRPr="00F71A3A" w:rsidRDefault="00C80FDF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 xml:space="preserve"> </w:t>
      </w:r>
      <w:r w:rsidR="00FC4F30"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="00FC4F30"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C80FDF" w:rsidRDefault="00C80FD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A02630" w:rsidRPr="00F55C2F" w:rsidRDefault="00A02630" w:rsidP="00A02630">
      <w:pPr>
        <w:ind w:firstLine="709"/>
        <w:jc w:val="center"/>
        <w:rPr>
          <w:b/>
          <w:lang w:val="kk-KZ"/>
        </w:rPr>
      </w:pPr>
      <w:bookmarkStart w:id="1" w:name="_heading=h.l7jwl3hc5ah4" w:colFirst="0" w:colLast="0"/>
      <w:bookmarkEnd w:id="1"/>
      <w:r w:rsidRPr="00F55C2F">
        <w:rPr>
          <w:b/>
          <w:lang w:val="kk-KZ"/>
        </w:rPr>
        <w:t>Техническая спецификация</w:t>
      </w:r>
    </w:p>
    <w:p w:rsidR="00A02630" w:rsidRPr="00F55C2F" w:rsidRDefault="00A02630" w:rsidP="00A02630">
      <w:pPr>
        <w:tabs>
          <w:tab w:val="left" w:pos="459"/>
        </w:tabs>
        <w:ind w:firstLine="709"/>
        <w:jc w:val="center"/>
        <w:rPr>
          <w:b/>
        </w:rPr>
      </w:pPr>
      <w:r w:rsidRPr="00F55C2F">
        <w:rPr>
          <w:b/>
        </w:rPr>
        <w:t xml:space="preserve">на оказание услуг по адаптации и переводу содержимого национального туристского портала </w:t>
      </w:r>
      <w:r w:rsidRPr="00F55C2F">
        <w:rPr>
          <w:b/>
          <w:lang w:val="en-US"/>
        </w:rPr>
        <w:t>Kazakhstan</w:t>
      </w:r>
      <w:r w:rsidRPr="00F55C2F">
        <w:rPr>
          <w:b/>
        </w:rPr>
        <w:t>.</w:t>
      </w:r>
      <w:r w:rsidRPr="00F55C2F">
        <w:rPr>
          <w:b/>
          <w:lang w:val="en-US"/>
        </w:rPr>
        <w:t>travel</w:t>
      </w:r>
    </w:p>
    <w:p w:rsidR="00A02630" w:rsidRPr="00F55C2F" w:rsidRDefault="00A02630" w:rsidP="00A02630">
      <w:pPr>
        <w:tabs>
          <w:tab w:val="left" w:pos="459"/>
        </w:tabs>
        <w:ind w:firstLine="709"/>
        <w:jc w:val="both"/>
        <w:rPr>
          <w:b/>
        </w:rPr>
      </w:pPr>
    </w:p>
    <w:p w:rsidR="00D67FDB" w:rsidRPr="00F55C2F" w:rsidRDefault="00D67FDB" w:rsidP="00D67FDB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bCs/>
          <w:lang w:val="kk-KZ"/>
        </w:rPr>
        <w:t>Заказчик:</w:t>
      </w:r>
      <w:r w:rsidRPr="00F55C2F">
        <w:rPr>
          <w:lang w:val="kk-KZ"/>
        </w:rPr>
        <w:t xml:space="preserve"> АО «НК «Kazakh Tourism»</w:t>
      </w:r>
    </w:p>
    <w:p w:rsidR="00D67FDB" w:rsidRPr="00F55C2F" w:rsidRDefault="00D67FDB" w:rsidP="00D67FDB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lang w:val="kk-KZ"/>
        </w:rPr>
        <w:t xml:space="preserve">Цель: </w:t>
      </w:r>
      <w:r w:rsidRPr="00F55C2F">
        <w:rPr>
          <w:lang w:val="kk-KZ"/>
        </w:rPr>
        <w:t xml:space="preserve">вдохновить посетить Казахстан и информировать зарубежных потенциальных туристов о стране и о туристских услугах через обеспечение качественного перевода и адаптации содержимого (контента) национального туристского портала </w:t>
      </w:r>
      <w:r w:rsidRPr="00F55C2F">
        <w:rPr>
          <w:lang w:val="en-US"/>
        </w:rPr>
        <w:t>Kazakhstan</w:t>
      </w:r>
      <w:r w:rsidRPr="00F55C2F">
        <w:t>.</w:t>
      </w:r>
      <w:r w:rsidRPr="00F55C2F">
        <w:rPr>
          <w:lang w:val="en-US"/>
        </w:rPr>
        <w:t>travel</w:t>
      </w:r>
      <w:r w:rsidRPr="00F55C2F">
        <w:t xml:space="preserve"> (далее - НТП</w:t>
      </w:r>
      <w:r w:rsidRPr="00F55C2F">
        <w:rPr>
          <w:lang w:val="kk-KZ"/>
        </w:rPr>
        <w:t xml:space="preserve"> или портал</w:t>
      </w:r>
      <w:r w:rsidRPr="00F55C2F">
        <w:t>)</w:t>
      </w:r>
      <w:r w:rsidRPr="00F55C2F">
        <w:rPr>
          <w:lang w:val="kk-KZ"/>
        </w:rPr>
        <w:t xml:space="preserve"> под целевую аудиторию. </w:t>
      </w:r>
    </w:p>
    <w:p w:rsidR="00D67FDB" w:rsidRPr="00F55C2F" w:rsidRDefault="00D67FDB" w:rsidP="00D67FDB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Предмет услуг:</w:t>
      </w:r>
      <w:r w:rsidRPr="00F55C2F">
        <w:t xml:space="preserve"> профессиональный перевод и адаптация дополнительного и существующего содержимого портала под целевую аудиторию, включая </w:t>
      </w:r>
      <w:r w:rsidRPr="002966B2">
        <w:t xml:space="preserve">профессиональный перевод, прагматическую адаптацию, внесение изменений в тексты на </w:t>
      </w:r>
      <w:r>
        <w:t>я</w:t>
      </w:r>
      <w:r w:rsidRPr="002966B2">
        <w:t>зыке,</w:t>
      </w:r>
      <w:r w:rsidRPr="00F55C2F">
        <w:t xml:space="preserve"> на который делается перевод</w:t>
      </w:r>
      <w:r w:rsidRPr="00F55C2F">
        <w:rPr>
          <w:lang w:val="kk-KZ"/>
        </w:rPr>
        <w:t xml:space="preserve"> (далее </w:t>
      </w:r>
      <w:r w:rsidRPr="00F55C2F">
        <w:t xml:space="preserve">- </w:t>
      </w:r>
      <w:r w:rsidRPr="00F55C2F">
        <w:rPr>
          <w:lang w:val="kk-KZ"/>
        </w:rPr>
        <w:t>ПЯ)</w:t>
      </w:r>
      <w:r w:rsidRPr="00F55C2F">
        <w:t>.</w:t>
      </w:r>
    </w:p>
    <w:p w:rsidR="00D67FDB" w:rsidRPr="00F55C2F" w:rsidRDefault="00D67FDB" w:rsidP="00D67FDB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</w:rPr>
        <w:t xml:space="preserve">Сроки оказания услуг: </w:t>
      </w:r>
      <w:r w:rsidRPr="00F55C2F">
        <w:rPr>
          <w:lang w:val="kk-KZ"/>
        </w:rPr>
        <w:t xml:space="preserve">с даты подписания договора по </w:t>
      </w:r>
      <w:r>
        <w:rPr>
          <w:lang w:val="kk-KZ"/>
        </w:rPr>
        <w:t>8</w:t>
      </w:r>
      <w:r w:rsidRPr="00F55C2F">
        <w:rPr>
          <w:lang w:val="kk-KZ"/>
        </w:rPr>
        <w:t xml:space="preserve"> декабря 2023 г.</w:t>
      </w:r>
    </w:p>
    <w:p w:rsidR="00D67FDB" w:rsidRPr="00B560AC" w:rsidRDefault="00D67FDB" w:rsidP="00D67FDB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  <w:bCs/>
        </w:rPr>
        <w:t>Требования к исполнителю:</w:t>
      </w:r>
      <w:r w:rsidRPr="00F55C2F">
        <w:t xml:space="preserve"> Предоставление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Pr="00F55C2F">
        <w:rPr>
          <w:lang w:val="kk-KZ"/>
        </w:rPr>
        <w:t>.</w:t>
      </w:r>
    </w:p>
    <w:p w:rsidR="00D67FDB" w:rsidRPr="00F55C2F" w:rsidRDefault="00D67FDB" w:rsidP="00D67FDB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rPr>
          <w:b/>
          <w:bCs/>
        </w:rPr>
        <w:t>Количественный показатель:</w:t>
      </w:r>
      <w:r>
        <w:t xml:space="preserve"> по заявке Заказчика. </w:t>
      </w:r>
      <w:r w:rsidRPr="00E44C8F">
        <w:t>Одна страница считается из расчета 1800 знаков с пробелами</w:t>
      </w:r>
      <w:r>
        <w:t>.</w:t>
      </w:r>
    </w:p>
    <w:p w:rsidR="00D67FDB" w:rsidRPr="00F55C2F" w:rsidRDefault="00D67FDB" w:rsidP="00D67FDB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Услуги по адаптации и переводу включают в себя:</w:t>
      </w:r>
      <w:r w:rsidRPr="00F55C2F">
        <w:t xml:space="preserve"> 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tabs>
          <w:tab w:val="left" w:pos="993"/>
        </w:tabs>
        <w:ind w:left="0" w:firstLine="709"/>
        <w:jc w:val="both"/>
      </w:pPr>
      <w:r w:rsidRPr="00F55C2F">
        <w:t xml:space="preserve">Перевод и адаптация содержимого НТП </w:t>
      </w:r>
      <w:r w:rsidRPr="00F55C2F">
        <w:rPr>
          <w:b/>
        </w:rPr>
        <w:t xml:space="preserve">с русского на </w:t>
      </w:r>
      <w:r>
        <w:rPr>
          <w:b/>
          <w:lang w:val="kk-KZ"/>
        </w:rPr>
        <w:t>ко</w:t>
      </w:r>
      <w:r w:rsidRPr="002966B2">
        <w:rPr>
          <w:b/>
          <w:lang w:val="kk-KZ"/>
        </w:rPr>
        <w:t>рей</w:t>
      </w:r>
      <w:r w:rsidRPr="002966B2">
        <w:rPr>
          <w:b/>
        </w:rPr>
        <w:t xml:space="preserve">ский язык </w:t>
      </w:r>
      <w:r w:rsidRPr="002966B2">
        <w:t>в соответствии с Руководством переводчика, предоставленного Заказчиком и соблюдением</w:t>
      </w:r>
      <w:r w:rsidRPr="00F55C2F">
        <w:t xml:space="preserve"> требований, приведенных в данной технической спецификации.</w:t>
      </w:r>
    </w:p>
    <w:p w:rsidR="00D67FDB" w:rsidRPr="00F55C2F" w:rsidRDefault="00D67FDB" w:rsidP="00D67FDB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Качественный перевод и прагматическая адаптация содержимого портала (контент, созданный в течение срока оказания услуг, а также существующий контент), в том числе вдохновляющие статьи, описания туробъектов, краткие описания страниц, все другие страницы НТП, меню, кнопки, ссылки и пр.</w:t>
      </w:r>
    </w:p>
    <w:p w:rsidR="00D67FDB" w:rsidRPr="00F55C2F" w:rsidRDefault="00D67FDB" w:rsidP="00D67FDB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перевод и адаптация графических материалов, инфографик и пр.</w:t>
      </w:r>
    </w:p>
    <w:p w:rsidR="00D67FDB" w:rsidRPr="00F55C2F" w:rsidRDefault="00D67FDB" w:rsidP="00D67FDB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Требования к оказанию услуг по адаптации и переводу содержимого НТП: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Использование машинного перевода не допускается.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Исполнитель должен руководствоваться Руководством переводчика при оказании услуг.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Должно быть обеспечено оперативное выполнение переводов и адаптации материалов, предоставленных Заказчиком.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Переведенные и адаптированные материалы должны обладать смысловой достоверностью, и быть понятным для восприятия, выполнены грамотно и ясно с учетом специфических особенностей сферы туризма и маркетинга с полной передачей смысла исходного текста с учетом прагматического аспекта перевода.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Переведенные и адаптированные материалы должны соответствовать лингвистическим нормам </w:t>
      </w:r>
      <w:r w:rsidRPr="00F55C2F">
        <w:rPr>
          <w:lang w:val="kk-KZ"/>
        </w:rPr>
        <w:t>ПЯ</w:t>
      </w:r>
      <w:r w:rsidRPr="00F55C2F">
        <w:t xml:space="preserve"> и не должны содержать грамматических, орфографич</w:t>
      </w:r>
      <w:r>
        <w:rPr>
          <w:lang w:val="kk-KZ"/>
        </w:rPr>
        <w:t>е</w:t>
      </w:r>
      <w:r w:rsidRPr="00F55C2F">
        <w:t>ских, пунктуационных ошибок.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переводе и адаптации текстов должно быть сохранено исходное форматирование, структура текста, а также все графические материалы и другое содержимое исходных текстов.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Гиперссылки, содержащиеся в виде комментариев </w:t>
      </w:r>
      <w:r w:rsidRPr="00F55C2F">
        <w:rPr>
          <w:lang w:val="kk-KZ"/>
        </w:rPr>
        <w:t xml:space="preserve">(или «примечаний») </w:t>
      </w:r>
      <w:r w:rsidRPr="00F55C2F">
        <w:t xml:space="preserve">в тексте исходного языка должны быть размещены в таком же виде в тексте </w:t>
      </w:r>
      <w:r w:rsidRPr="00F55C2F">
        <w:rPr>
          <w:lang w:val="kk-KZ"/>
        </w:rPr>
        <w:t>ПЯ</w:t>
      </w:r>
      <w:r w:rsidRPr="00F55C2F">
        <w:t xml:space="preserve"> на том же слове, что и в исходном языке. При этом, гиперссылка должна быть изменена таким образом, чтобы она вела на аналогичную страницу </w:t>
      </w:r>
      <w:r w:rsidRPr="00F55C2F">
        <w:rPr>
          <w:lang w:val="kk-KZ"/>
        </w:rPr>
        <w:t xml:space="preserve">портала </w:t>
      </w:r>
      <w:r w:rsidRPr="00F55C2F">
        <w:t xml:space="preserve">на </w:t>
      </w:r>
      <w:r w:rsidRPr="00F55C2F">
        <w:rPr>
          <w:lang w:val="kk-KZ"/>
        </w:rPr>
        <w:t>ПЯ</w:t>
      </w:r>
      <w:r w:rsidRPr="00F55C2F">
        <w:t>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Результаты оказания услуг – предоставляемые материалы должны быть готовыми к публикации на портале (все ссылки и дополнительные комментарии должны содержаться в комментариях/примечаниях, а не в основном тексте, должны отсутствовать </w:t>
      </w:r>
      <w:r w:rsidRPr="00F55C2F">
        <w:lastRenderedPageBreak/>
        <w:t>дополнительные комментарии из оригинального текста, не предназначенные для публикации на НТП</w:t>
      </w:r>
      <w:r w:rsidRPr="00F55C2F">
        <w:rPr>
          <w:lang w:val="kk-KZ"/>
        </w:rPr>
        <w:t>, и пр.)</w:t>
      </w:r>
      <w:r w:rsidRPr="00F55C2F">
        <w:t>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работе с графическими материалами необходимо сделать графическое редактирование и сохранение оригинального формата текста</w:t>
      </w:r>
      <w:r w:rsidRPr="00F55C2F">
        <w:rPr>
          <w:lang w:val="kk-KZ"/>
        </w:rPr>
        <w:t xml:space="preserve"> (при необходимости)</w:t>
      </w:r>
      <w:r w:rsidRPr="00F55C2F">
        <w:t>.</w:t>
      </w:r>
    </w:p>
    <w:p w:rsidR="00D67FDB" w:rsidRPr="00F55C2F" w:rsidRDefault="00D67FDB" w:rsidP="00D67FDB">
      <w:pPr>
        <w:pStyle w:val="a8"/>
        <w:numPr>
          <w:ilvl w:val="0"/>
          <w:numId w:val="40"/>
        </w:numPr>
        <w:ind w:left="0" w:firstLine="709"/>
        <w:jc w:val="both"/>
        <w:rPr>
          <w:b/>
          <w:bCs/>
          <w:color w:val="000000"/>
        </w:rPr>
      </w:pPr>
      <w:r w:rsidRPr="00F55C2F">
        <w:rPr>
          <w:b/>
          <w:bCs/>
          <w:color w:val="000000"/>
        </w:rPr>
        <w:t>Порядок исполнения услуг, согласования и предоставления материалов: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Заказчик направляет Исполнителю материалы на перевод и адаптацию.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Исполнитель переводит </w:t>
      </w:r>
      <w:r w:rsidRPr="00F55C2F">
        <w:rPr>
          <w:lang w:val="kk-KZ"/>
        </w:rPr>
        <w:t xml:space="preserve">(адаптирует) </w:t>
      </w:r>
      <w:r w:rsidRPr="00F55C2F">
        <w:t xml:space="preserve">и передает редактору текст для проверки и корректировки. 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Часто встречающиеся ошибки перевода должны включаться в Руководство переводчика редакторами Исполнителя, тем самым постоянно обновляя Руководство.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Готовые (переведенные, отредактированные и скорректированные)</w:t>
      </w:r>
      <w:r w:rsidRPr="00F55C2F">
        <w:rPr>
          <w:lang w:val="kk-KZ"/>
        </w:rPr>
        <w:t xml:space="preserve"> материалы надлежащего качества должны быть размещены Исполнителем в соответствующей папке в облачном хранилище данных с возможностью совместного редактирования документов в онлайн</w:t>
      </w:r>
      <w:r w:rsidRPr="00F55C2F">
        <w:t xml:space="preserve">-режиме, комментирования и отслеживания внесенных изменений, например, </w:t>
      </w:r>
      <w:r w:rsidRPr="00F55C2F">
        <w:rPr>
          <w:lang w:val="en-US"/>
        </w:rPr>
        <w:t>Google</w:t>
      </w:r>
      <w:r w:rsidRPr="00F55C2F">
        <w:t xml:space="preserve"> </w:t>
      </w:r>
      <w:r w:rsidRPr="00F55C2F">
        <w:rPr>
          <w:lang w:val="en-US"/>
        </w:rPr>
        <w:t>Drive</w:t>
      </w:r>
      <w:r w:rsidRPr="00F55C2F">
        <w:t>. К данной папке должны иметь доступ все вовлеченные сотрудники Заказчика и Исполнителя</w:t>
      </w:r>
      <w:r w:rsidRPr="00F55C2F">
        <w:rPr>
          <w:lang w:val="kk-KZ"/>
        </w:rPr>
        <w:t>, необходимые для организации процесса</w:t>
      </w:r>
      <w:r w:rsidRPr="00F55C2F">
        <w:t>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При этом, материал может быть возвращен на доработку при обнаружении ошибки без указания всех ошибок</w:t>
      </w:r>
      <w:r w:rsidRPr="00F55C2F">
        <w:rPr>
          <w:lang w:val="kk-KZ"/>
        </w:rPr>
        <w:t xml:space="preserve"> в тексте</w:t>
      </w:r>
      <w:r w:rsidRPr="00F55C2F">
        <w:t xml:space="preserve">, в связи с нарушением пунктов </w:t>
      </w:r>
      <w:r>
        <w:rPr>
          <w:lang w:val="kk-KZ"/>
        </w:rPr>
        <w:t>8</w:t>
      </w:r>
      <w:r w:rsidRPr="00F55C2F">
        <w:t>.5-</w:t>
      </w:r>
      <w:r>
        <w:rPr>
          <w:lang w:val="kk-KZ"/>
        </w:rPr>
        <w:t>8</w:t>
      </w:r>
      <w:r w:rsidRPr="00F55C2F">
        <w:t>.</w:t>
      </w:r>
      <w:r>
        <w:rPr>
          <w:lang w:val="kk-KZ"/>
        </w:rPr>
        <w:t>8</w:t>
      </w:r>
      <w:r w:rsidRPr="00F55C2F">
        <w:t xml:space="preserve"> данной технической спецификации.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Материал, направленный на доработку, должен быть исправлен Исполнителем в режиме отображения исправлений, в течение не более 3 рабочих дней.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Исправленный материал </w:t>
      </w:r>
      <w:r w:rsidRPr="00F55C2F">
        <w:rPr>
          <w:lang w:val="kk-KZ"/>
        </w:rPr>
        <w:t xml:space="preserve">снова </w:t>
      </w:r>
      <w:r w:rsidRPr="00F55C2F">
        <w:t xml:space="preserve">проверяется Заказчиком, и при необходимости, повторяются пункты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6</w:t>
      </w:r>
      <w:r w:rsidRPr="00F55C2F">
        <w:t xml:space="preserve"> и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7</w:t>
      </w:r>
      <w:r w:rsidRPr="00F55C2F">
        <w:t xml:space="preserve"> до полного согласования материала. 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Перед сдачей ежемесячного фактического отчета,</w:t>
      </w:r>
      <w:r w:rsidRPr="00F55C2F">
        <w:t xml:space="preserve"> владение (</w:t>
      </w:r>
      <w:r w:rsidRPr="00F55C2F">
        <w:rPr>
          <w:lang w:val="en-US"/>
        </w:rPr>
        <w:t>ownership</w:t>
      </w:r>
      <w:r w:rsidRPr="00F55C2F">
        <w:t xml:space="preserve">) всеми созданными папками и файлами </w:t>
      </w:r>
      <w:r w:rsidRPr="00F55C2F">
        <w:rPr>
          <w:lang w:val="kk-KZ"/>
        </w:rPr>
        <w:t xml:space="preserve">в облачном хранилище данных </w:t>
      </w:r>
      <w:r w:rsidRPr="00F55C2F">
        <w:t xml:space="preserve">в рамках оказания услуг должно быть передано представителю Заказчика. 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При переводе/адаптации г</w:t>
      </w:r>
      <w:r w:rsidRPr="00F55C2F">
        <w:t xml:space="preserve">рафических материалов в формате исходного файла, в котором он был передан на перевод, согласование </w:t>
      </w:r>
      <w:r w:rsidRPr="00F55C2F">
        <w:rPr>
          <w:lang w:val="kk-KZ"/>
        </w:rPr>
        <w:t xml:space="preserve">может </w:t>
      </w:r>
      <w:r w:rsidRPr="00F55C2F">
        <w:t>проводит</w:t>
      </w:r>
      <w:r w:rsidRPr="00F55C2F">
        <w:rPr>
          <w:lang w:val="kk-KZ"/>
        </w:rPr>
        <w:t>ь</w:t>
      </w:r>
      <w:r w:rsidRPr="00F55C2F">
        <w:t>ся путем обмена письмами через электронную почту.</w:t>
      </w:r>
    </w:p>
    <w:p w:rsidR="00D67FDB" w:rsidRPr="00F55C2F" w:rsidRDefault="00D67FDB" w:rsidP="00D67FDB">
      <w:pPr>
        <w:pStyle w:val="a8"/>
        <w:numPr>
          <w:ilvl w:val="0"/>
          <w:numId w:val="40"/>
        </w:numPr>
        <w:ind w:left="0" w:firstLine="709"/>
        <w:jc w:val="both"/>
        <w:textAlignment w:val="baseline"/>
        <w:rPr>
          <w:b/>
          <w:color w:val="000000"/>
        </w:rPr>
      </w:pPr>
      <w:r w:rsidRPr="00F55C2F">
        <w:rPr>
          <w:b/>
          <w:color w:val="000000"/>
        </w:rPr>
        <w:t>Требования к отчетности: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color w:val="000000"/>
        </w:rPr>
      </w:pPr>
      <w:r w:rsidRPr="00F55C2F">
        <w:rPr>
          <w:color w:val="000000"/>
        </w:rPr>
        <w:t xml:space="preserve">Отчеты об оказанных услугах должны предоставляться ежемесячно </w:t>
      </w:r>
      <w:r w:rsidRPr="00F55C2F">
        <w:t xml:space="preserve">не позднее </w:t>
      </w:r>
      <w:r w:rsidRPr="00F55C2F">
        <w:rPr>
          <w:lang w:val="kk-KZ"/>
        </w:rPr>
        <w:t>5</w:t>
      </w:r>
      <w:r w:rsidRPr="00F55C2F">
        <w:t xml:space="preserve"> рабочих дней, следующих за отчетным периодом</w:t>
      </w:r>
      <w:r w:rsidRPr="00F55C2F">
        <w:rPr>
          <w:lang w:val="kk-KZ"/>
        </w:rPr>
        <w:t xml:space="preserve">, </w:t>
      </w:r>
      <w:r w:rsidRPr="00F55C2F">
        <w:t>кроме отчета за декабрь 2023 года</w:t>
      </w:r>
      <w:r w:rsidRPr="00F55C2F">
        <w:rPr>
          <w:color w:val="000000"/>
        </w:rPr>
        <w:t>. Отчет за декабрь 2023 года предоставляется до 0</w:t>
      </w:r>
      <w:r>
        <w:rPr>
          <w:color w:val="000000"/>
        </w:rPr>
        <w:t>8</w:t>
      </w:r>
      <w:r w:rsidRPr="00F55C2F">
        <w:rPr>
          <w:color w:val="000000"/>
        </w:rPr>
        <w:t>.12.2023 г.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rPr>
          <w:shd w:val="clear" w:color="auto" w:fill="FFFFFF"/>
        </w:rPr>
        <w:t xml:space="preserve">Исполнитель предоставляет отчет в электронном варианте с сопроводительным письмом на электронный адрес </w:t>
      </w:r>
      <w:hyperlink r:id="rId7" w:history="1">
        <w:r w:rsidRPr="00F55C2F">
          <w:rPr>
            <w:rStyle w:val="aa"/>
            <w:shd w:val="clear" w:color="auto" w:fill="FFFFFF"/>
          </w:rPr>
          <w:t>info@qaztourism.kz</w:t>
        </w:r>
      </w:hyperlink>
      <w:r w:rsidRPr="00F55C2F">
        <w:rPr>
          <w:shd w:val="clear" w:color="auto" w:fill="FFFFFF"/>
          <w:lang w:val="kk-KZ"/>
        </w:rPr>
        <w:t xml:space="preserve"> </w:t>
      </w:r>
      <w:r w:rsidRPr="00F55C2F">
        <w:t>;</w:t>
      </w:r>
    </w:p>
    <w:p w:rsidR="00D67FDB" w:rsidRPr="00F55C2F" w:rsidRDefault="00D67FDB" w:rsidP="00D67FDB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t>Вместе с ежемесячными отчетами необходимо предоставить акты выполненных работ</w:t>
      </w:r>
      <w:r w:rsidRPr="00F55C2F">
        <w:rPr>
          <w:lang w:val="kk-KZ"/>
        </w:rPr>
        <w:t xml:space="preserve"> (оказанных услуг)</w:t>
      </w:r>
      <w:r w:rsidRPr="00F55C2F">
        <w:t xml:space="preserve"> в двух экземплярах, подписанные Исполнителем. </w:t>
      </w:r>
    </w:p>
    <w:p w:rsidR="00D67FDB" w:rsidRPr="00F55C2F" w:rsidRDefault="00D67FDB" w:rsidP="00D67FDB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Порядок оплаты услуг:</w:t>
      </w:r>
      <w:r w:rsidRPr="00F55C2F">
        <w:rPr>
          <w:bCs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D67FDB" w:rsidRPr="00F55C2F" w:rsidRDefault="00D67FDB" w:rsidP="00D67FDB">
      <w:pPr>
        <w:pStyle w:val="a8"/>
        <w:ind w:left="0" w:firstLine="709"/>
        <w:jc w:val="both"/>
      </w:pPr>
    </w:p>
    <w:p w:rsidR="00D67FDB" w:rsidRPr="00F55C2F" w:rsidRDefault="00D67FDB" w:rsidP="00D67FDB">
      <w:pPr>
        <w:ind w:firstLine="709"/>
        <w:jc w:val="both"/>
        <w:rPr>
          <w:b/>
          <w:highlight w:val="white"/>
        </w:rPr>
      </w:pPr>
      <w:r w:rsidRPr="00F55C2F">
        <w:rPr>
          <w:highlight w:val="white"/>
        </w:rPr>
        <w:t xml:space="preserve">Исполнитель до подписания настоящего Договора предоставляет Заказчику письменно на электронный адрес </w:t>
      </w:r>
      <w:hyperlink r:id="rId8">
        <w:r w:rsidRPr="00F55C2F">
          <w:rPr>
            <w:color w:val="0000FF"/>
            <w:highlight w:val="white"/>
            <w:u w:val="single"/>
          </w:rPr>
          <w:t>info@qaztourism.kz</w:t>
        </w:r>
      </w:hyperlink>
      <w:r w:rsidRPr="00F55C2F">
        <w:rPr>
          <w:highlight w:val="white"/>
        </w:rPr>
        <w:t xml:space="preserve"> расчет стоимости услуг по форме, являющейся приложением к настоящей Технической спецификации.</w:t>
      </w:r>
    </w:p>
    <w:p w:rsidR="00D67FDB" w:rsidRPr="00F55C2F" w:rsidRDefault="00D67FDB" w:rsidP="00D67FDB">
      <w:pPr>
        <w:ind w:firstLine="709"/>
        <w:jc w:val="both"/>
        <w:rPr>
          <w:b/>
          <w:highlight w:val="white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lastRenderedPageBreak/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A02630" w:rsidRPr="00B86487" w:rsidRDefault="00A02630" w:rsidP="00A02630">
      <w:pPr>
        <w:jc w:val="right"/>
        <w:rPr>
          <w:b/>
        </w:rPr>
      </w:pPr>
      <w:r w:rsidRPr="00B86487">
        <w:rPr>
          <w:b/>
        </w:rPr>
        <w:lastRenderedPageBreak/>
        <w:t xml:space="preserve">Приложение </w:t>
      </w:r>
    </w:p>
    <w:p w:rsidR="00A02630" w:rsidRPr="00B86487" w:rsidRDefault="00A02630" w:rsidP="00A02630">
      <w:pPr>
        <w:ind w:firstLine="709"/>
        <w:jc w:val="right"/>
        <w:rPr>
          <w:b/>
        </w:rPr>
      </w:pPr>
      <w:r w:rsidRPr="00B86487">
        <w:rPr>
          <w:b/>
        </w:rPr>
        <w:t>к Технической спецификации</w:t>
      </w:r>
    </w:p>
    <w:p w:rsidR="00A02630" w:rsidRPr="00B86487" w:rsidRDefault="00A02630" w:rsidP="00A02630">
      <w:pPr>
        <w:spacing w:line="259" w:lineRule="auto"/>
        <w:jc w:val="right"/>
        <w:rPr>
          <w:b/>
        </w:rPr>
      </w:pPr>
      <w:bookmarkStart w:id="3" w:name="_GoBack"/>
      <w:bookmarkEnd w:id="3"/>
    </w:p>
    <w:p w:rsidR="00A02630" w:rsidRPr="00A02630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</w:rPr>
        <w:t>Кому</w:t>
      </w:r>
      <w:r w:rsidRPr="00A02630">
        <w:rPr>
          <w:b/>
          <w:lang w:val="en-US"/>
        </w:rPr>
        <w:t xml:space="preserve">: </w:t>
      </w:r>
      <w:r w:rsidRPr="00B86487">
        <w:rPr>
          <w:b/>
        </w:rPr>
        <w:t>АО</w:t>
      </w:r>
      <w:r w:rsidRPr="00A02630">
        <w:rPr>
          <w:b/>
          <w:lang w:val="en-US"/>
        </w:rPr>
        <w:t xml:space="preserve"> «</w:t>
      </w:r>
      <w:r w:rsidRPr="00B86487">
        <w:rPr>
          <w:b/>
        </w:rPr>
        <w:t>НК</w:t>
      </w:r>
      <w:r w:rsidRPr="00A02630">
        <w:rPr>
          <w:b/>
          <w:lang w:val="en-US"/>
        </w:rPr>
        <w:t xml:space="preserve"> «Kazakh Tourism»</w:t>
      </w:r>
    </w:p>
    <w:p w:rsidR="00A02630" w:rsidRPr="00C354A4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  <w:lang w:val="en-US"/>
        </w:rPr>
        <w:t>E</w:t>
      </w:r>
      <w:r w:rsidRPr="00C354A4">
        <w:rPr>
          <w:b/>
          <w:lang w:val="en-US"/>
        </w:rPr>
        <w:t>-</w:t>
      </w:r>
      <w:r w:rsidRPr="00B86487">
        <w:rPr>
          <w:b/>
          <w:lang w:val="en-US"/>
        </w:rPr>
        <w:t>mail</w:t>
      </w:r>
      <w:r w:rsidRPr="00C354A4">
        <w:rPr>
          <w:b/>
          <w:lang w:val="en-US"/>
        </w:rPr>
        <w:t xml:space="preserve">: </w:t>
      </w:r>
      <w:hyperlink r:id="rId9">
        <w:r w:rsidRPr="00B86487">
          <w:rPr>
            <w:b/>
            <w:color w:val="0000FF"/>
            <w:u w:val="single"/>
            <w:lang w:val="en-US"/>
          </w:rPr>
          <w:t>info</w:t>
        </w:r>
        <w:r w:rsidRPr="00C354A4">
          <w:rPr>
            <w:b/>
            <w:color w:val="0000FF"/>
            <w:u w:val="single"/>
            <w:lang w:val="en-US"/>
          </w:rPr>
          <w:t>@</w:t>
        </w:r>
        <w:r w:rsidRPr="00B86487">
          <w:rPr>
            <w:b/>
            <w:color w:val="0000FF"/>
            <w:u w:val="single"/>
            <w:lang w:val="en-US"/>
          </w:rPr>
          <w:t>qaztourism</w:t>
        </w:r>
        <w:r w:rsidRPr="00C354A4">
          <w:rPr>
            <w:b/>
            <w:color w:val="0000FF"/>
            <w:u w:val="single"/>
            <w:lang w:val="en-US"/>
          </w:rPr>
          <w:t>.</w:t>
        </w:r>
        <w:r w:rsidRPr="00B86487">
          <w:rPr>
            <w:b/>
            <w:color w:val="0000FF"/>
            <w:u w:val="single"/>
            <w:lang w:val="en-US"/>
          </w:rPr>
          <w:t>kz</w:t>
        </w:r>
      </w:hyperlink>
      <w:r w:rsidRPr="00C354A4">
        <w:rPr>
          <w:b/>
          <w:lang w:val="en-US"/>
        </w:rPr>
        <w:t xml:space="preserve">  </w:t>
      </w:r>
    </w:p>
    <w:p w:rsidR="00A02630" w:rsidRPr="00C354A4" w:rsidRDefault="00A02630" w:rsidP="00A02630">
      <w:pPr>
        <w:spacing w:line="259" w:lineRule="auto"/>
        <w:ind w:left="5670"/>
        <w:rPr>
          <w:b/>
          <w:highlight w:val="white"/>
          <w:lang w:val="en-US"/>
        </w:rPr>
      </w:pPr>
      <w:r>
        <w:rPr>
          <w:b/>
          <w:highlight w:val="white"/>
        </w:rPr>
        <w:t>о</w:t>
      </w:r>
      <w:r w:rsidRPr="00B86487">
        <w:rPr>
          <w:b/>
          <w:highlight w:val="white"/>
        </w:rPr>
        <w:t>т</w:t>
      </w:r>
      <w:r w:rsidRPr="00C354A4">
        <w:rPr>
          <w:b/>
          <w:highlight w:val="white"/>
          <w:lang w:val="en-US"/>
        </w:rPr>
        <w:t>:</w:t>
      </w:r>
      <w:r w:rsidRPr="00A02630">
        <w:rPr>
          <w:b/>
          <w:highlight w:val="white"/>
          <w:lang w:val="en-US"/>
        </w:rPr>
        <w:t xml:space="preserve"> _______________________</w:t>
      </w:r>
      <w:r w:rsidRPr="00C354A4">
        <w:rPr>
          <w:b/>
          <w:highlight w:val="white"/>
          <w:lang w:val="en-US"/>
        </w:rPr>
        <w:t>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ИИН____</w:t>
      </w:r>
      <w:r>
        <w:rPr>
          <w:b/>
          <w:highlight w:val="white"/>
        </w:rPr>
        <w:t>_______________</w:t>
      </w:r>
      <w:r w:rsidRPr="00B86487">
        <w:rPr>
          <w:b/>
          <w:highlight w:val="white"/>
        </w:rPr>
        <w:t>_________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E-mail:</w:t>
      </w:r>
      <w:r>
        <w:rPr>
          <w:b/>
          <w:highlight w:val="white"/>
        </w:rPr>
        <w:t xml:space="preserve"> </w:t>
      </w:r>
      <w:r w:rsidRPr="00B86487">
        <w:rPr>
          <w:b/>
          <w:highlight w:val="white"/>
        </w:rPr>
        <w:t>_</w:t>
      </w:r>
      <w:r>
        <w:rPr>
          <w:b/>
          <w:highlight w:val="white"/>
        </w:rPr>
        <w:t>_____________________</w:t>
      </w:r>
      <w:r w:rsidRPr="00B86487">
        <w:rPr>
          <w:b/>
          <w:highlight w:val="white"/>
        </w:rPr>
        <w:t>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>
        <w:rPr>
          <w:b/>
          <w:highlight w:val="white"/>
        </w:rPr>
        <w:t>т</w:t>
      </w:r>
      <w:r w:rsidRPr="00B86487">
        <w:rPr>
          <w:b/>
          <w:highlight w:val="white"/>
        </w:rPr>
        <w:t>ел:</w:t>
      </w:r>
      <w:r>
        <w:rPr>
          <w:b/>
          <w:highlight w:val="white"/>
        </w:rPr>
        <w:t xml:space="preserve"> _______________________</w:t>
      </w:r>
      <w:r w:rsidRPr="00B86487">
        <w:rPr>
          <w:b/>
          <w:highlight w:val="white"/>
        </w:rPr>
        <w:t>_____</w:t>
      </w:r>
    </w:p>
    <w:p w:rsidR="00A02630" w:rsidRPr="00B86487" w:rsidRDefault="00A02630" w:rsidP="00A02630">
      <w:pPr>
        <w:spacing w:line="259" w:lineRule="auto"/>
        <w:jc w:val="right"/>
        <w:rPr>
          <w:b/>
          <w:highlight w:val="white"/>
        </w:rPr>
      </w:pPr>
    </w:p>
    <w:p w:rsidR="00A02630" w:rsidRPr="00B86487" w:rsidRDefault="00A02630" w:rsidP="00A02630">
      <w:pPr>
        <w:spacing w:line="259" w:lineRule="auto"/>
        <w:rPr>
          <w:b/>
          <w:highlight w:val="white"/>
        </w:rPr>
      </w:pPr>
      <w:r w:rsidRPr="00B86487">
        <w:rPr>
          <w:b/>
          <w:highlight w:val="white"/>
        </w:rPr>
        <w:t>Исх. №____ от дд.мм.2023 г.</w:t>
      </w: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86487">
        <w:rPr>
          <w:b/>
        </w:rPr>
        <w:t>Расчет с</w:t>
      </w:r>
      <w:r w:rsidRPr="00B86487">
        <w:rPr>
          <w:b/>
          <w:highlight w:val="white"/>
        </w:rPr>
        <w:t>тоимости услуг</w:t>
      </w: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86487">
        <w:rPr>
          <w:b/>
          <w:color w:val="000000"/>
          <w:highlight w:val="white"/>
        </w:rPr>
        <w:t>по переводу содержимого национального туристского портала “Kazakhstan.Travel”</w:t>
      </w:r>
    </w:p>
    <w:p w:rsidR="00A02630" w:rsidRPr="00B86487" w:rsidRDefault="00A02630" w:rsidP="00A02630">
      <w:pPr>
        <w:jc w:val="both"/>
      </w:pPr>
    </w:p>
    <w:tbl>
      <w:tblPr>
        <w:tblW w:w="9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4600"/>
        <w:gridCol w:w="1413"/>
        <w:gridCol w:w="1134"/>
        <w:gridCol w:w="1701"/>
      </w:tblGrid>
      <w:tr w:rsidR="00A02630" w:rsidRPr="00B86487" w:rsidTr="00C278B7">
        <w:trPr>
          <w:trHeight w:val="825"/>
        </w:trPr>
        <w:tc>
          <w:tcPr>
            <w:tcW w:w="4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№пп</w:t>
            </w:r>
          </w:p>
        </w:tc>
        <w:tc>
          <w:tcPr>
            <w:tcW w:w="460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 xml:space="preserve">Наименование </w:t>
            </w: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Ед. изм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Кол-во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>
              <w:t>Цена за единицу</w:t>
            </w:r>
            <w:r w:rsidRPr="00B86487">
              <w:t xml:space="preserve"> (тенге)</w:t>
            </w:r>
          </w:p>
        </w:tc>
      </w:tr>
      <w:tr w:rsidR="00A02630" w:rsidRPr="00B86487" w:rsidTr="00C278B7">
        <w:trPr>
          <w:trHeight w:val="300"/>
        </w:trPr>
        <w:tc>
          <w:tcPr>
            <w:tcW w:w="41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rPr>
                <w:bCs/>
              </w:rPr>
            </w:pPr>
            <w:r w:rsidRPr="00B86487">
              <w:rPr>
                <w:bCs/>
              </w:rPr>
              <w:t>1</w:t>
            </w:r>
          </w:p>
        </w:tc>
        <w:tc>
          <w:tcPr>
            <w:tcW w:w="46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D67FDB">
            <w:pPr>
              <w:rPr>
                <w:bCs/>
                <w:highlight w:val="yellow"/>
              </w:rPr>
            </w:pPr>
            <w:r w:rsidRPr="00B86487">
              <w:rPr>
                <w:bCs/>
                <w:color w:val="000000"/>
                <w:highlight w:val="white"/>
              </w:rPr>
              <w:t xml:space="preserve">Перевод и адаптация содержимого Портала с </w:t>
            </w:r>
            <w:r w:rsidRPr="00E25722">
              <w:rPr>
                <w:bCs/>
                <w:color w:val="000000"/>
              </w:rPr>
              <w:t xml:space="preserve">русского языка на </w:t>
            </w:r>
            <w:r w:rsidR="00D67FDB">
              <w:rPr>
                <w:bCs/>
                <w:color w:val="000000"/>
              </w:rPr>
              <w:t>корейский</w:t>
            </w:r>
            <w:r w:rsidRPr="00E25722">
              <w:rPr>
                <w:bCs/>
                <w:color w:val="000000"/>
              </w:rPr>
              <w:t xml:space="preserve"> язык 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F55FD6" w:rsidRDefault="00A02630" w:rsidP="00C278B7">
            <w:pPr>
              <w:tabs>
                <w:tab w:val="left" w:pos="1560"/>
              </w:tabs>
              <w:ind w:right="61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Страница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B86487" w:rsidRDefault="00A02630" w:rsidP="00C278B7">
            <w:pPr>
              <w:tabs>
                <w:tab w:val="left" w:pos="1560"/>
              </w:tabs>
              <w:ind w:right="61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  <w:rPr>
                <w:bCs/>
              </w:rPr>
            </w:pPr>
          </w:p>
        </w:tc>
      </w:tr>
    </w:tbl>
    <w:p w:rsidR="00A02630" w:rsidRPr="00555897" w:rsidRDefault="00A02630" w:rsidP="00A02630">
      <w:pPr>
        <w:tabs>
          <w:tab w:val="left" w:pos="993"/>
        </w:tabs>
        <w:jc w:val="both"/>
        <w:rPr>
          <w:i/>
          <w:iCs/>
        </w:rPr>
      </w:pPr>
      <w:r w:rsidRPr="00555897">
        <w:rPr>
          <w:i/>
          <w:iCs/>
          <w:highlight w:val="white"/>
        </w:rPr>
        <w:t>*</w:t>
      </w:r>
      <w:r w:rsidRPr="00555897">
        <w:rPr>
          <w:i/>
          <w:iCs/>
        </w:rPr>
        <w:t xml:space="preserve"> Одна страница считается из расчета 1800 знаков с пробелами.</w:t>
      </w:r>
    </w:p>
    <w:p w:rsidR="00A02630" w:rsidRPr="00B86487" w:rsidRDefault="00A02630" w:rsidP="00A02630">
      <w:pPr>
        <w:widowControl w:val="0"/>
        <w:spacing w:before="240"/>
        <w:jc w:val="both"/>
      </w:pPr>
    </w:p>
    <w:p w:rsidR="00A02630" w:rsidRPr="00B86487" w:rsidRDefault="00A02630" w:rsidP="00A02630">
      <w:pPr>
        <w:widowControl w:val="0"/>
        <w:spacing w:before="240"/>
        <w:jc w:val="both"/>
      </w:pPr>
      <w:r w:rsidRPr="00B86487">
        <w:t>Должность ФИО Подпись</w:t>
      </w:r>
    </w:p>
    <w:p w:rsidR="00A02630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02124"/>
          <w:highlight w:val="white"/>
        </w:rPr>
      </w:pPr>
    </w:p>
    <w:p w:rsidR="00A02630" w:rsidRDefault="00A02630" w:rsidP="00A02630">
      <w:pPr>
        <w:pStyle w:val="a8"/>
        <w:ind w:left="0" w:firstLine="709"/>
        <w:jc w:val="both"/>
      </w:pPr>
    </w:p>
    <w:p w:rsidR="00A02630" w:rsidRDefault="00A02630" w:rsidP="00A02630">
      <w:pPr>
        <w:pStyle w:val="a8"/>
        <w:ind w:left="0" w:firstLine="709"/>
        <w:jc w:val="both"/>
      </w:pPr>
    </w:p>
    <w:p w:rsidR="00CA7187" w:rsidRDefault="00A02630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ммммм</w:t>
      </w: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C80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3C" w:rsidRDefault="008E603C" w:rsidP="004F2784">
      <w:r>
        <w:separator/>
      </w:r>
    </w:p>
  </w:endnote>
  <w:endnote w:type="continuationSeparator" w:id="0">
    <w:p w:rsidR="008E603C" w:rsidRDefault="008E603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3C" w:rsidRDefault="008E603C" w:rsidP="004F2784">
      <w:r>
        <w:separator/>
      </w:r>
    </w:p>
  </w:footnote>
  <w:footnote w:type="continuationSeparator" w:id="0">
    <w:p w:rsidR="008E603C" w:rsidRDefault="008E603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18467C"/>
    <w:multiLevelType w:val="multilevel"/>
    <w:tmpl w:val="3AE271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4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6"/>
  </w:num>
  <w:num w:numId="5">
    <w:abstractNumId w:val="18"/>
  </w:num>
  <w:num w:numId="6">
    <w:abstractNumId w:val="22"/>
  </w:num>
  <w:num w:numId="7">
    <w:abstractNumId w:val="38"/>
  </w:num>
  <w:num w:numId="8">
    <w:abstractNumId w:val="25"/>
  </w:num>
  <w:num w:numId="9">
    <w:abstractNumId w:val="26"/>
  </w:num>
  <w:num w:numId="10">
    <w:abstractNumId w:val="15"/>
  </w:num>
  <w:num w:numId="11">
    <w:abstractNumId w:val="27"/>
  </w:num>
  <w:num w:numId="12">
    <w:abstractNumId w:val="0"/>
  </w:num>
  <w:num w:numId="13">
    <w:abstractNumId w:val="8"/>
  </w:num>
  <w:num w:numId="14">
    <w:abstractNumId w:val="19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8"/>
  </w:num>
  <w:num w:numId="23">
    <w:abstractNumId w:val="24"/>
  </w:num>
  <w:num w:numId="24">
    <w:abstractNumId w:val="9"/>
  </w:num>
  <w:num w:numId="25">
    <w:abstractNumId w:val="10"/>
  </w:num>
  <w:num w:numId="26">
    <w:abstractNumId w:val="4"/>
  </w:num>
  <w:num w:numId="27">
    <w:abstractNumId w:val="37"/>
  </w:num>
  <w:num w:numId="28">
    <w:abstractNumId w:val="2"/>
  </w:num>
  <w:num w:numId="29">
    <w:abstractNumId w:val="30"/>
  </w:num>
  <w:num w:numId="30">
    <w:abstractNumId w:val="17"/>
  </w:num>
  <w:num w:numId="31">
    <w:abstractNumId w:val="13"/>
  </w:num>
  <w:num w:numId="32">
    <w:abstractNumId w:val="35"/>
  </w:num>
  <w:num w:numId="33">
    <w:abstractNumId w:val="7"/>
  </w:num>
  <w:num w:numId="34">
    <w:abstractNumId w:val="34"/>
  </w:num>
  <w:num w:numId="35">
    <w:abstractNumId w:val="6"/>
  </w:num>
  <w:num w:numId="36">
    <w:abstractNumId w:val="20"/>
  </w:num>
  <w:num w:numId="37">
    <w:abstractNumId w:val="39"/>
  </w:num>
  <w:num w:numId="38">
    <w:abstractNumId w:val="33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B3990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209C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603C"/>
    <w:rsid w:val="008E72F6"/>
    <w:rsid w:val="008F2985"/>
    <w:rsid w:val="008F2BF1"/>
    <w:rsid w:val="008F5377"/>
    <w:rsid w:val="009050AC"/>
    <w:rsid w:val="00931C55"/>
    <w:rsid w:val="00962491"/>
    <w:rsid w:val="009B0741"/>
    <w:rsid w:val="009E6033"/>
    <w:rsid w:val="00A02630"/>
    <w:rsid w:val="00A12CAC"/>
    <w:rsid w:val="00A469D9"/>
    <w:rsid w:val="00A5090A"/>
    <w:rsid w:val="00AA1B74"/>
    <w:rsid w:val="00AE4D9D"/>
    <w:rsid w:val="00AF771A"/>
    <w:rsid w:val="00B0435B"/>
    <w:rsid w:val="00B22846"/>
    <w:rsid w:val="00B363A0"/>
    <w:rsid w:val="00B55C5D"/>
    <w:rsid w:val="00B578E3"/>
    <w:rsid w:val="00B674B3"/>
    <w:rsid w:val="00BC21D2"/>
    <w:rsid w:val="00BC7B34"/>
    <w:rsid w:val="00BD47CD"/>
    <w:rsid w:val="00BE38B2"/>
    <w:rsid w:val="00C002D9"/>
    <w:rsid w:val="00C120A9"/>
    <w:rsid w:val="00C80FDF"/>
    <w:rsid w:val="00CA7187"/>
    <w:rsid w:val="00CD305E"/>
    <w:rsid w:val="00CD625C"/>
    <w:rsid w:val="00D00701"/>
    <w:rsid w:val="00D02C2B"/>
    <w:rsid w:val="00D03F74"/>
    <w:rsid w:val="00D10DE9"/>
    <w:rsid w:val="00D67577"/>
    <w:rsid w:val="00D67FDB"/>
    <w:rsid w:val="00D74903"/>
    <w:rsid w:val="00D74A36"/>
    <w:rsid w:val="00D800A2"/>
    <w:rsid w:val="00D91E76"/>
    <w:rsid w:val="00DD6AB2"/>
    <w:rsid w:val="00DD6DDD"/>
    <w:rsid w:val="00DE06D0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1A1C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B185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26</cp:revision>
  <dcterms:created xsi:type="dcterms:W3CDTF">2023-06-27T03:35:00Z</dcterms:created>
  <dcterms:modified xsi:type="dcterms:W3CDTF">2023-10-16T03:07:00Z</dcterms:modified>
</cp:coreProperties>
</file>